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22" w:rsidRPr="002527D3" w:rsidRDefault="002527D3" w:rsidP="00892822">
      <w:pPr>
        <w:autoSpaceDE w:val="0"/>
        <w:autoSpaceDN w:val="0"/>
        <w:adjustRightInd w:val="0"/>
        <w:spacing w:after="0" w:line="240" w:lineRule="auto"/>
        <w:ind w:left="-1418" w:right="-517" w:firstLine="54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Статья 144</w:t>
      </w:r>
      <w:r w:rsidR="00892822" w:rsidRPr="002527D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527D3">
        <w:rPr>
          <w:rFonts w:ascii="Times New Roman" w:hAnsi="Times New Roman" w:cs="Times New Roman"/>
          <w:b/>
          <w:bCs/>
          <w:color w:val="000000" w:themeColor="text1"/>
        </w:rPr>
        <w:t>УПК РФ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2527D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92822" w:rsidRPr="002527D3">
        <w:rPr>
          <w:rFonts w:ascii="Times New Roman" w:hAnsi="Times New Roman" w:cs="Times New Roman"/>
          <w:b/>
          <w:bCs/>
          <w:color w:val="000000" w:themeColor="text1"/>
        </w:rPr>
        <w:t>Порядок рассмотрения сообщения о преступлении</w:t>
      </w:r>
      <w:r w:rsidRPr="002527D3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892822" w:rsidRPr="002527D3" w:rsidRDefault="00892822" w:rsidP="00892822">
      <w:pPr>
        <w:autoSpaceDE w:val="0"/>
        <w:autoSpaceDN w:val="0"/>
        <w:adjustRightInd w:val="0"/>
        <w:spacing w:after="0" w:line="240" w:lineRule="auto"/>
        <w:ind w:left="-1418" w:right="-517"/>
        <w:jc w:val="both"/>
        <w:rPr>
          <w:rFonts w:ascii="Times New Roman" w:hAnsi="Times New Roman" w:cs="Times New Roman"/>
          <w:color w:val="000000" w:themeColor="text1"/>
        </w:rPr>
      </w:pPr>
    </w:p>
    <w:p w:rsidR="00892822" w:rsidRPr="002527D3" w:rsidRDefault="00892822" w:rsidP="00892822">
      <w:pPr>
        <w:autoSpaceDE w:val="0"/>
        <w:autoSpaceDN w:val="0"/>
        <w:adjustRightInd w:val="0"/>
        <w:spacing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1.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proofErr w:type="gramStart"/>
      <w:r w:rsidRPr="002527D3">
        <w:rPr>
          <w:rFonts w:ascii="Times New Roman" w:hAnsi="Times New Roman" w:cs="Times New Roman"/>
          <w:color w:val="000000" w:themeColor="text1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2527D3">
        <w:rPr>
          <w:rFonts w:ascii="Times New Roman" w:hAnsi="Times New Roman" w:cs="Times New Roman"/>
          <w:color w:val="000000" w:themeColor="text1"/>
        </w:rPr>
        <w:t>Лицам, участвующим в производстве процессуальных действий при проверке сообщения о преступлении, разъясняются их права и обязанности, предусмотренные настоящим Кодексом, и обеспечивается возможность осуществления этих прав в той части, в которой производимые процессуальные действия и принимаемые процессуальные решения затрагивают их интересы, в том числе права не свидетельствовать против самого себя, своего супруга (своей супруги) и других близких родственников, круг которых определен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 xml:space="preserve"> пунктом 4 статьи 5 настоящего Кодекса, пользоваться услугами адвоката, а также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в порядке, установленном главой 16 настоящего Кодекса. Участники проверки сообщения о преступлении могут быть предупреждены о неразглашении данных досудебного производства в порядке, установленном </w:t>
      </w:r>
      <w:hyperlink r:id="rId4" w:history="1">
        <w:r w:rsidRPr="002527D3">
          <w:rPr>
            <w:rFonts w:ascii="Times New Roman" w:hAnsi="Times New Roman" w:cs="Times New Roman"/>
            <w:color w:val="000000" w:themeColor="text1"/>
          </w:rPr>
          <w:t>статьей 161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Кодекса. При необходимости безопасность участника досудебного производства обеспечивается в порядке, установленном </w:t>
      </w:r>
      <w:hyperlink r:id="rId5" w:history="1">
        <w:r w:rsidRPr="002527D3">
          <w:rPr>
            <w:rFonts w:ascii="Times New Roman" w:hAnsi="Times New Roman" w:cs="Times New Roman"/>
            <w:color w:val="000000" w:themeColor="text1"/>
          </w:rPr>
          <w:t>частью девятой статьи 166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Кодекса, в том числе при приеме сообщения о преступлении.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>1.2. Полученные в ходе проверки сообщения о преступлении сведения могут быть использованы в качестве доказатель</w:t>
      </w:r>
      <w:proofErr w:type="gramStart"/>
      <w:r w:rsidRPr="002527D3">
        <w:rPr>
          <w:rFonts w:ascii="Times New Roman" w:hAnsi="Times New Roman" w:cs="Times New Roman"/>
          <w:color w:val="000000" w:themeColor="text1"/>
        </w:rPr>
        <w:t>ств пр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 xml:space="preserve">и условии соблюдения положений </w:t>
      </w:r>
      <w:hyperlink r:id="rId6" w:history="1">
        <w:r w:rsidRPr="002527D3">
          <w:rPr>
            <w:rFonts w:ascii="Times New Roman" w:hAnsi="Times New Roman" w:cs="Times New Roman"/>
            <w:color w:val="000000" w:themeColor="text1"/>
          </w:rPr>
          <w:t>статей 75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и </w:t>
      </w:r>
      <w:hyperlink r:id="rId7" w:history="1">
        <w:r w:rsidRPr="002527D3">
          <w:rPr>
            <w:rFonts w:ascii="Times New Roman" w:hAnsi="Times New Roman" w:cs="Times New Roman"/>
            <w:color w:val="000000" w:themeColor="text1"/>
          </w:rPr>
          <w:t>89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Кодекса.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экспертизы, то такое ходатайство подлежит удовлетворению.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2. По сообщению о преступлении, распространенному в средствах массовой информации, проверку проводит по поручению прокурора орган дознания, а также по поручению руководителя следственного органа следователь. Редакция, главный редактор соответствующего средства массовой информации обязаны передать по требованию прокурора, следователя или органа </w:t>
      </w:r>
      <w:proofErr w:type="gramStart"/>
      <w:r w:rsidRPr="002527D3">
        <w:rPr>
          <w:rFonts w:ascii="Times New Roman" w:hAnsi="Times New Roman" w:cs="Times New Roman"/>
          <w:color w:val="000000" w:themeColor="text1"/>
        </w:rPr>
        <w:t>дознания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 xml:space="preserve"> имеющиеся в распоряжении соответствующего средства массовой информации документы и материалы, подтверждающие сообщение о преступлении, а также данные о лице, предоставившем указанную информацию, за исключением случаев, когда это лицо поставило условие о сохранении в тайне источника информации.</w:t>
      </w:r>
    </w:p>
    <w:p w:rsidR="00892822" w:rsidRPr="002527D3" w:rsidRDefault="00892822" w:rsidP="00892822">
      <w:pPr>
        <w:autoSpaceDE w:val="0"/>
        <w:autoSpaceDN w:val="0"/>
        <w:adjustRightInd w:val="0"/>
        <w:spacing w:after="0" w:line="240" w:lineRule="auto"/>
        <w:ind w:left="-1418" w:right="-517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2527D3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 xml:space="preserve"> ред. Федерального </w:t>
      </w:r>
      <w:hyperlink r:id="rId8" w:history="1">
        <w:r w:rsidRPr="002527D3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от 05.06.2007 N 87-ФЗ)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3. Руководитель следственного органа, начальник органа дознания вправе по мотивированному ходатайству соответственно следователя, дознавателя продлить до 10 суток срок, установленный </w:t>
      </w:r>
      <w:hyperlink r:id="rId9" w:history="1">
        <w:r w:rsidRPr="002527D3">
          <w:rPr>
            <w:rFonts w:ascii="Times New Roman" w:hAnsi="Times New Roman" w:cs="Times New Roman"/>
            <w:color w:val="000000" w:themeColor="text1"/>
          </w:rPr>
          <w:t>частью первой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настоящей статьи. При необходимости производства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руководитель следственного органа по ходатайству следователя, а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>4. Заявителю выдается документ о принятии сообщения о преступлении с указанием данных о лице, его принявшем, а также даты и времени его принятия.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5. Отказ в приеме сообщения о преступлении может быть обжалован прокурору или в суд в порядке, установленном </w:t>
      </w:r>
      <w:hyperlink r:id="rId10" w:history="1">
        <w:r w:rsidRPr="002527D3">
          <w:rPr>
            <w:rFonts w:ascii="Times New Roman" w:hAnsi="Times New Roman" w:cs="Times New Roman"/>
            <w:color w:val="000000" w:themeColor="text1"/>
          </w:rPr>
          <w:t>статьями 124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и </w:t>
      </w:r>
      <w:hyperlink r:id="rId11" w:history="1">
        <w:r w:rsidRPr="002527D3">
          <w:rPr>
            <w:rFonts w:ascii="Times New Roman" w:hAnsi="Times New Roman" w:cs="Times New Roman"/>
            <w:color w:val="000000" w:themeColor="text1"/>
          </w:rPr>
          <w:t>125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6. Заявление потерпевшего или его законного представителя по уголовным делам частного обвинения, поданное в суд, рассматривается судьей в соответствии со </w:t>
      </w:r>
      <w:hyperlink r:id="rId12" w:history="1">
        <w:r w:rsidRPr="002527D3">
          <w:rPr>
            <w:rFonts w:ascii="Times New Roman" w:hAnsi="Times New Roman" w:cs="Times New Roman"/>
            <w:color w:val="000000" w:themeColor="text1"/>
          </w:rPr>
          <w:t>статьей 318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Кодекса. В случаях, предусмотренных </w:t>
      </w:r>
      <w:hyperlink r:id="rId13" w:history="1">
        <w:r w:rsidRPr="002527D3">
          <w:rPr>
            <w:rFonts w:ascii="Times New Roman" w:hAnsi="Times New Roman" w:cs="Times New Roman"/>
            <w:color w:val="000000" w:themeColor="text1"/>
          </w:rPr>
          <w:t>частью четвертой статьи 147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Кодекса, проверка сообщения о преступлении осуществляется в соответствии с правилами, установленными настоящей статьей.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7. </w:t>
      </w:r>
      <w:proofErr w:type="gramStart"/>
      <w:r w:rsidRPr="002527D3">
        <w:rPr>
          <w:rFonts w:ascii="Times New Roman" w:hAnsi="Times New Roman" w:cs="Times New Roman"/>
          <w:color w:val="000000" w:themeColor="text1"/>
        </w:rPr>
        <w:t xml:space="preserve">При поступлении из органа дознания сообщения о преступлениях, предусмотренных </w:t>
      </w:r>
      <w:hyperlink r:id="rId14" w:history="1">
        <w:r w:rsidRPr="002527D3">
          <w:rPr>
            <w:rFonts w:ascii="Times New Roman" w:hAnsi="Times New Roman" w:cs="Times New Roman"/>
            <w:color w:val="000000" w:themeColor="text1"/>
          </w:rPr>
          <w:t>статьями 199.3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и </w:t>
      </w:r>
      <w:hyperlink r:id="rId15" w:history="1">
        <w:r w:rsidRPr="002527D3">
          <w:rPr>
            <w:rFonts w:ascii="Times New Roman" w:hAnsi="Times New Roman" w:cs="Times New Roman"/>
            <w:color w:val="000000" w:themeColor="text1"/>
          </w:rPr>
          <w:t>199.4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Уголовного кодекса Российской Федерации,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страховщика, в котором состоит на учете страхователь - физическое лицо или страхователь-организация, которые обязаны </w:t>
      </w:r>
      <w:r w:rsidRPr="002527D3">
        <w:rPr>
          <w:rFonts w:ascii="Times New Roman" w:hAnsi="Times New Roman" w:cs="Times New Roman"/>
          <w:color w:val="000000" w:themeColor="text1"/>
        </w:rPr>
        <w:lastRenderedPageBreak/>
        <w:t>уплачивать страховые взносы на обязательное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 xml:space="preserve"> социальное страхование от несчастных случаев на производстве и профессиональных заболеваний в государственный внебюджетный фонд (далее в настоящей статье - страхователь), копию такого сообщения с приложением соответствующих документов и предварительного расчета по страховым взносам.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8. По результатам рассмотрения материалов, направленных следователем в порядке, установленном </w:t>
      </w:r>
      <w:hyperlink r:id="rId16" w:history="1">
        <w:r w:rsidRPr="002527D3">
          <w:rPr>
            <w:rFonts w:ascii="Times New Roman" w:hAnsi="Times New Roman" w:cs="Times New Roman"/>
            <w:color w:val="000000" w:themeColor="text1"/>
          </w:rPr>
          <w:t>частью седьмой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настоящей статьи, территориальный орган страховщика в срок не позднее 15 суток с момента получения таких материалов: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527D3">
        <w:rPr>
          <w:rFonts w:ascii="Times New Roman" w:hAnsi="Times New Roman" w:cs="Times New Roman"/>
          <w:color w:val="000000" w:themeColor="text1"/>
        </w:rPr>
        <w:t>1)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случае, если обстоятельства, указанные в сообщении о преступлении, были предметом исследования при проведении ранее назначенной проверки правильности исчисления, своевременности и полноты уплаты (перечисления) страховых взносов на обязательное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 xml:space="preserve"> социальное страхование от несчастных случаев на производстве и профессиональных заболеваний, по результатам </w:t>
      </w:r>
      <w:proofErr w:type="gramStart"/>
      <w:r w:rsidRPr="002527D3">
        <w:rPr>
          <w:rFonts w:ascii="Times New Roman" w:hAnsi="Times New Roman" w:cs="Times New Roman"/>
          <w:color w:val="000000" w:themeColor="text1"/>
        </w:rPr>
        <w:t>которой</w:t>
      </w:r>
      <w:proofErr w:type="gramEnd"/>
      <w:r w:rsidRPr="002527D3">
        <w:rPr>
          <w:rFonts w:ascii="Times New Roman" w:hAnsi="Times New Roman" w:cs="Times New Roman"/>
          <w:color w:val="000000" w:themeColor="text1"/>
        </w:rPr>
        <w:t xml:space="preserve"> вынесено вступившее в силу решение территориального органа страховщика, а также информацию об обжаловании или о приостановлении исполнения такого решения;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>2) информирует следователя о том, что в отношении страхователя проводится проверка правильности исчисления, своевременности и полноты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по результатам которой решение еще не принято либо не вступило в законную силу;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527D3">
        <w:rPr>
          <w:rFonts w:ascii="Times New Roman" w:hAnsi="Times New Roman" w:cs="Times New Roman"/>
          <w:color w:val="000000" w:themeColor="text1"/>
        </w:rPr>
        <w:t>3)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случае, если указанные в сообщении о преступлении обстоятельства не были предметом исследования при проведении проверки правильности исчисления, своевременности и полноты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  <w:proofErr w:type="gramEnd"/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9. После получения заключения территориального органа страховщика,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решение. Уголовное дело о преступлениях, предусмотренных </w:t>
      </w:r>
      <w:hyperlink r:id="rId17" w:history="1">
        <w:r w:rsidRPr="002527D3">
          <w:rPr>
            <w:rFonts w:ascii="Times New Roman" w:hAnsi="Times New Roman" w:cs="Times New Roman"/>
            <w:color w:val="000000" w:themeColor="text1"/>
          </w:rPr>
          <w:t>статьями 199.3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и </w:t>
      </w:r>
      <w:hyperlink r:id="rId18" w:history="1">
        <w:r w:rsidRPr="002527D3">
          <w:rPr>
            <w:rFonts w:ascii="Times New Roman" w:hAnsi="Times New Roman" w:cs="Times New Roman"/>
            <w:color w:val="000000" w:themeColor="text1"/>
          </w:rPr>
          <w:t>199.4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Уголовного кодекса Российской Федерации, может быть возбуждено следователем до получения из территориального органа страховщика заключения или информации, предусмотренных частью восьмой настоящей статьи, при наличии повода и достаточных данных, указывающих на признаки преступления.</w:t>
      </w:r>
    </w:p>
    <w:p w:rsidR="00892822" w:rsidRPr="002527D3" w:rsidRDefault="00892822" w:rsidP="00892822">
      <w:pPr>
        <w:autoSpaceDE w:val="0"/>
        <w:autoSpaceDN w:val="0"/>
        <w:adjustRightInd w:val="0"/>
        <w:spacing w:after="0" w:line="240" w:lineRule="auto"/>
        <w:ind w:left="-1418" w:right="-517" w:firstLine="54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92822" w:rsidRPr="002527D3" w:rsidRDefault="00892822" w:rsidP="00892822">
      <w:pPr>
        <w:autoSpaceDE w:val="0"/>
        <w:autoSpaceDN w:val="0"/>
        <w:adjustRightInd w:val="0"/>
        <w:spacing w:after="0" w:line="240" w:lineRule="auto"/>
        <w:ind w:left="-1418" w:right="-517" w:firstLine="54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527D3">
        <w:rPr>
          <w:rFonts w:ascii="Times New Roman" w:hAnsi="Times New Roman" w:cs="Times New Roman"/>
          <w:b/>
          <w:bCs/>
          <w:color w:val="000000" w:themeColor="text1"/>
        </w:rPr>
        <w:t xml:space="preserve">Статья 145 </w:t>
      </w:r>
      <w:r w:rsidR="002527D3" w:rsidRPr="002527D3">
        <w:rPr>
          <w:rFonts w:ascii="Times New Roman" w:hAnsi="Times New Roman" w:cs="Times New Roman"/>
          <w:b/>
          <w:bCs/>
          <w:color w:val="000000" w:themeColor="text1"/>
        </w:rPr>
        <w:t>УПК РФ</w:t>
      </w:r>
      <w:r w:rsidR="002527D3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2527D3">
        <w:rPr>
          <w:rFonts w:ascii="Times New Roman" w:hAnsi="Times New Roman" w:cs="Times New Roman"/>
          <w:b/>
          <w:bCs/>
          <w:color w:val="000000" w:themeColor="text1"/>
        </w:rPr>
        <w:t>Решения, принимаемые по результатам рассмотрения сообщения о преступлении</w:t>
      </w:r>
      <w:r w:rsidR="002527D3" w:rsidRPr="002527D3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892822" w:rsidRPr="002527D3" w:rsidRDefault="00892822" w:rsidP="00892822">
      <w:pPr>
        <w:autoSpaceDE w:val="0"/>
        <w:autoSpaceDN w:val="0"/>
        <w:adjustRightInd w:val="0"/>
        <w:spacing w:after="0" w:line="240" w:lineRule="auto"/>
        <w:ind w:left="-1418" w:right="-517"/>
        <w:jc w:val="both"/>
        <w:rPr>
          <w:rFonts w:ascii="Times New Roman" w:hAnsi="Times New Roman" w:cs="Times New Roman"/>
          <w:color w:val="000000" w:themeColor="text1"/>
        </w:rPr>
      </w:pPr>
    </w:p>
    <w:p w:rsidR="00892822" w:rsidRPr="002527D3" w:rsidRDefault="00892822" w:rsidP="00892822">
      <w:pPr>
        <w:autoSpaceDE w:val="0"/>
        <w:autoSpaceDN w:val="0"/>
        <w:adjustRightInd w:val="0"/>
        <w:spacing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>1. По результатам рассмотрения сообщения о преступлении орган дознания, дознаватель, следователь, руководитель следственного органа принимает одно из следующих решений: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1) о возбуждении уголовного дела в порядке, установленном </w:t>
      </w:r>
      <w:hyperlink r:id="rId19" w:history="1">
        <w:r w:rsidRPr="002527D3">
          <w:rPr>
            <w:rFonts w:ascii="Times New Roman" w:hAnsi="Times New Roman" w:cs="Times New Roman"/>
            <w:color w:val="000000" w:themeColor="text1"/>
          </w:rPr>
          <w:t>статьей 146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Кодекса;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>2) об отказе в возбуждении уголовного дела;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3) о передаче сообщения по подследственности в соответствии со </w:t>
      </w:r>
      <w:hyperlink r:id="rId20" w:history="1">
        <w:r w:rsidRPr="002527D3">
          <w:rPr>
            <w:rFonts w:ascii="Times New Roman" w:hAnsi="Times New Roman" w:cs="Times New Roman"/>
            <w:color w:val="000000" w:themeColor="text1"/>
          </w:rPr>
          <w:t>статьей 151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Кодекса, а по уголовным делам частного обвинения - в суд в соответствии с </w:t>
      </w:r>
      <w:hyperlink r:id="rId21" w:history="1">
        <w:r w:rsidRPr="002527D3">
          <w:rPr>
            <w:rFonts w:ascii="Times New Roman" w:hAnsi="Times New Roman" w:cs="Times New Roman"/>
            <w:color w:val="000000" w:themeColor="text1"/>
          </w:rPr>
          <w:t>частью второй статьи 20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настоящего Кодекса.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2. О принятом решении сообщается заявителю. При этом заявителю разъясняются его право обжаловать данное решение и порядок обжалования. Копия постановления, вынесенного в соответствии с </w:t>
      </w:r>
      <w:hyperlink r:id="rId22" w:history="1">
        <w:r w:rsidRPr="002527D3">
          <w:rPr>
            <w:rFonts w:ascii="Times New Roman" w:hAnsi="Times New Roman" w:cs="Times New Roman"/>
            <w:color w:val="000000" w:themeColor="text1"/>
          </w:rPr>
          <w:t>пунктом 3 части первой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настоящей статьи, в течение 24 часов с момента его вынесения направляется прокурору.</w:t>
      </w:r>
    </w:p>
    <w:p w:rsidR="00892822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3. В случае принятия решения, предусмотренного </w:t>
      </w:r>
      <w:hyperlink r:id="rId23" w:history="1">
        <w:r w:rsidRPr="002527D3">
          <w:rPr>
            <w:rFonts w:ascii="Times New Roman" w:hAnsi="Times New Roman" w:cs="Times New Roman"/>
            <w:color w:val="000000" w:themeColor="text1"/>
          </w:rPr>
          <w:t>пунктом 3 части первой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настоящей статьи, орган дознания, дознаватель, следователь, руководитель следственного органа принимает меры по сохранению следов преступления.</w:t>
      </w:r>
    </w:p>
    <w:p w:rsidR="009D745C" w:rsidRPr="002527D3" w:rsidRDefault="00892822" w:rsidP="00892822">
      <w:pPr>
        <w:autoSpaceDE w:val="0"/>
        <w:autoSpaceDN w:val="0"/>
        <w:adjustRightInd w:val="0"/>
        <w:spacing w:before="160" w:after="0" w:line="240" w:lineRule="auto"/>
        <w:ind w:left="-1418" w:right="-517" w:firstLine="540"/>
        <w:jc w:val="both"/>
        <w:rPr>
          <w:rFonts w:ascii="Times New Roman" w:hAnsi="Times New Roman" w:cs="Times New Roman"/>
          <w:color w:val="000000" w:themeColor="text1"/>
        </w:rPr>
      </w:pPr>
      <w:r w:rsidRPr="002527D3">
        <w:rPr>
          <w:rFonts w:ascii="Times New Roman" w:hAnsi="Times New Roman" w:cs="Times New Roman"/>
          <w:color w:val="000000" w:themeColor="text1"/>
        </w:rPr>
        <w:t xml:space="preserve">4. Споры о передаче сообщения о преступлении по подследственности в соответствии с </w:t>
      </w:r>
      <w:hyperlink r:id="rId24" w:history="1">
        <w:r w:rsidRPr="002527D3">
          <w:rPr>
            <w:rFonts w:ascii="Times New Roman" w:hAnsi="Times New Roman" w:cs="Times New Roman"/>
            <w:color w:val="000000" w:themeColor="text1"/>
          </w:rPr>
          <w:t>пунктом 3 части первой</w:t>
        </w:r>
      </w:hyperlink>
      <w:r w:rsidRPr="002527D3">
        <w:rPr>
          <w:rFonts w:ascii="Times New Roman" w:hAnsi="Times New Roman" w:cs="Times New Roman"/>
          <w:color w:val="000000" w:themeColor="text1"/>
        </w:rPr>
        <w:t xml:space="preserve"> настоящей статьи разрешаются прокурором в течение 3 суток с момента поступления соответствующего обращения.</w:t>
      </w:r>
    </w:p>
    <w:sectPr w:rsidR="009D745C" w:rsidRPr="002527D3" w:rsidSect="00892822">
      <w:pgSz w:w="15840" w:h="12240" w:orient="landscape"/>
      <w:pgMar w:top="284" w:right="672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822"/>
    <w:rsid w:val="00101413"/>
    <w:rsid w:val="00106B15"/>
    <w:rsid w:val="00201A58"/>
    <w:rsid w:val="002527D3"/>
    <w:rsid w:val="003A24EC"/>
    <w:rsid w:val="00892822"/>
    <w:rsid w:val="009D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7F6420D75F50BF513A2D2BD6E1C2559B70A544019F261A937B7CD3FC94ACB35031D42F1F901EF72E4967FB25CB89440AC149DDF327F6B09k4I%20" TargetMode="External"/><Relationship Id="rId13" Type="http://schemas.openxmlformats.org/officeDocument/2006/relationships/hyperlink" Target="consultantplus://offline/ref=6CE7F6420D75F50BF513A2D2BD6E1C255FB608574217F261A937B7CD3FC94ACB35031D42F1FD07E07CE4967FB25CB89440AC149DDF327F6B09k4I%20" TargetMode="External"/><Relationship Id="rId18" Type="http://schemas.openxmlformats.org/officeDocument/2006/relationships/hyperlink" Target="consultantplus://offline/ref=6CE7F6420D75F50BF513A2D2BD6E1C255FB608574218F261A937B7CD3FC94ACB35031D41F2FA01EC2EBE867BFB09B48A41B60A9BC13207kDI%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2E1B776DF184BD0939B2A7FAC1D6DA7672970C0B97815F9807844F77A9EEC0018366FA9A772B8F0EBE93BF191C8AFC27077D3964F0F986zBj7I%20" TargetMode="External"/><Relationship Id="rId7" Type="http://schemas.openxmlformats.org/officeDocument/2006/relationships/hyperlink" Target="consultantplus://offline/ref=6CE7F6420D75F50BF513A2D2BD6E1C255FB608574217F261A937B7CD3FC94ACB35031D42F1F907E273E4967FB25CB89440AC149DDF327F6B09k4I%20" TargetMode="External"/><Relationship Id="rId12" Type="http://schemas.openxmlformats.org/officeDocument/2006/relationships/hyperlink" Target="consultantplus://offline/ref=6CE7F6420D75F50BF513A2D2BD6E1C255FB608574217F261A937B7CD3FC94ACB35031D42F1FB01EF72E4967FB25CB89440AC149DDF327F6B09k4I%20" TargetMode="External"/><Relationship Id="rId17" Type="http://schemas.openxmlformats.org/officeDocument/2006/relationships/hyperlink" Target="consultantplus://offline/ref=6CE7F6420D75F50BF513A2D2BD6E1C255FB608574218F261A937B7CD3FC94ACB35031D41F2FB04EC2EBE867BFB09B48A41B60A9BC13207kDI%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l%20Par16%20%20" TargetMode="External"/><Relationship Id="rId20" Type="http://schemas.openxmlformats.org/officeDocument/2006/relationships/hyperlink" Target="consultantplus://offline/ref=922E1B776DF184BD0939B2A7FAC1D6DA7672970C0B97815F9807844F77A9EEC0018366FA9A762B880FBE93BF191C8AFC27077D3964F0F986zBj7I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E7F6420D75F50BF513A2D2BD6E1C255FB608574217F261A937B7CD3FC94ACB35031D42F1F906EF79E4967FB25CB89440AC149DDF327F6B09k4I%20" TargetMode="External"/><Relationship Id="rId11" Type="http://schemas.openxmlformats.org/officeDocument/2006/relationships/hyperlink" Target="consultantplus://offline/ref=6CE7F6420D75F50BF513A2D2BD6E1C255FB608574217F261A937B7CD3FC94ACB35031D42F1F909E07EE4967FB25CB89440AC149DDF327F6B09k4I%20" TargetMode="External"/><Relationship Id="rId24" Type="http://schemas.openxmlformats.org/officeDocument/2006/relationships/hyperlink" Target="l%20Par6%20%20" TargetMode="External"/><Relationship Id="rId5" Type="http://schemas.openxmlformats.org/officeDocument/2006/relationships/hyperlink" Target="consultantplus://offline/ref=6CE7F6420D75F50BF513A2D2BD6E1C255FB608574217F261A937B7CD3FC94ACB35031D42F1FD08E07EE4967FB25CB89440AC149DDF327F6B09k4I%20" TargetMode="External"/><Relationship Id="rId15" Type="http://schemas.openxmlformats.org/officeDocument/2006/relationships/hyperlink" Target="consultantplus://offline/ref=6CE7F6420D75F50BF513A2D2BD6E1C255FB608574218F261A937B7CD3FC94ACB35031D41F2FA01EC2EBE867BFB09B48A41B60A9BC13207kDI%20" TargetMode="External"/><Relationship Id="rId23" Type="http://schemas.openxmlformats.org/officeDocument/2006/relationships/hyperlink" Target="l%20Par6%20%20" TargetMode="External"/><Relationship Id="rId10" Type="http://schemas.openxmlformats.org/officeDocument/2006/relationships/hyperlink" Target="consultantplus://offline/ref=6CE7F6420D75F50BF513A2D2BD6E1C255FB608574217F261A937B7CD3FC94ACB35031D42F1F909E173E4967FB25CB89440AC149DDF327F6B09k4I%20" TargetMode="External"/><Relationship Id="rId19" Type="http://schemas.openxmlformats.org/officeDocument/2006/relationships/hyperlink" Target="consultantplus://offline/ref=922E1B776DF184BD0939B2A7FAC1D6DA7672970C0B97815F9807844F77A9EEC0018366FA9A762B8B0BBE93BF191C8AFC27077D3964F0F986zBj7I%20" TargetMode="External"/><Relationship Id="rId4" Type="http://schemas.openxmlformats.org/officeDocument/2006/relationships/hyperlink" Target="consultantplus://offline/ref=6CE7F6420D75F50BF513A2D2BD6E1C255FB608574217F261A937B7CD3FC94ACB35031D42F1F802E67AE4967FB25CB89440AC149DDF327F6B09k4I%20" TargetMode="External"/><Relationship Id="rId9" Type="http://schemas.openxmlformats.org/officeDocument/2006/relationships/hyperlink" Target="l%20Par2%20%20" TargetMode="External"/><Relationship Id="rId14" Type="http://schemas.openxmlformats.org/officeDocument/2006/relationships/hyperlink" Target="consultantplus://offline/ref=6CE7F6420D75F50BF513A2D2BD6E1C255FB608574218F261A937B7CD3FC94ACB35031D41F2FB04EC2EBE867BFB09B48A41B60A9BC13207kDI%20" TargetMode="External"/><Relationship Id="rId22" Type="http://schemas.openxmlformats.org/officeDocument/2006/relationships/hyperlink" Target="l%20Par6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2022-04-01T08:45:00Z</cp:lastPrinted>
  <dcterms:created xsi:type="dcterms:W3CDTF">2022-04-01T08:36:00Z</dcterms:created>
  <dcterms:modified xsi:type="dcterms:W3CDTF">2023-08-31T06:35:00Z</dcterms:modified>
</cp:coreProperties>
</file>