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14605" cy="14605"/>
          <wp:effectExtent l="0" t="0" r="0" b="0"/>
          <wp:docPr id="1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"/>
                  <pic:cNvPicPr>
                    <a:picLocks noChangeAspect="1" noChangeArrowheads="1"/>
                  </pic:cNvPicPr>
                </pic:nvPicPr>
                <pic:blipFill>
                  <a:blip r:link="rId4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5496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5496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6549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6549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http://823C29CE6BF1BAA0FA0EFDCC8528ED69.dms.sberbank.ru/823C29CE6BF1BAA0FA0EFDCC8528ED69-60FC2A95FDFF9487888F983D3EFF1BC0-F1B09BFA18030A736C56A3D0E2FBA975/1.pn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0</Words>
  <Characters>0</Characters>
  <CharactersWithSpaces>0</CharactersWithSpaces>
  <Paragraphs>1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2022-02-28T09:34:00Z</dcterms:created>
  <dc:creator>Фефелова Светлана Валерьевна</dc:creator>
  <dc:description/>
  <dc:language>ru-RU</dc:language>
  <cp:lastModifiedBy/>
  <cp:lastPrinted>2022-02-21T12:42:00Z</cp:lastPrinted>
  <dcterms:modified xsi:type="dcterms:W3CDTF">2023-02-16T15:34:46Z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ПАО 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