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Перечень документов для государственной регистрации ограничений (обременений) прав на маломерное судно, 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регистрацию/снятие обременений в реестре МС (для иностранных ЮрЛиц)» или «Заявление на регистрацию/снятие обременений в реестре МС (для ЮрЛиц РФ)» или  «Заявление на регистрацию/снятие обременений в реестре МС (ФизЛиц)»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подтверждающий наличие, возникновение, прекращение, переход прав на маломерное судно.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 xml:space="preserve">Документ, устанавливающий (снимающий) ограничение 9оременение) прав на маломерное судно в соответствии с законодательством РФ.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о подтверждении полномочий физического лица в качестве представителя юридического лица (для обращений юридических лиц)</w:t>
      </w:r>
      <w:bookmarkStart w:id="0" w:name="_GoBack"/>
      <w:bookmarkEnd w:id="0"/>
      <w:r>
        <w:rPr>
          <w:rFonts w:ascii="Tinos" w:hAnsi="Tinos"/>
          <w:sz w:val="32"/>
          <w:szCs w:val="32"/>
        </w:rPr>
        <w:t>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 </w:t>
      </w:r>
      <w:r>
        <w:rPr>
          <w:rFonts w:ascii="Tinos" w:hAnsi="Tinos"/>
          <w:sz w:val="32"/>
          <w:szCs w:val="32"/>
        </w:rPr>
        <w:t>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</w:rPr>
        <w:t xml:space="preserve">** </w:t>
      </w:r>
      <w:r>
        <w:rPr>
          <w:rFonts w:ascii="Tinos" w:hAnsi="Tinos"/>
          <w:sz w:val="32"/>
          <w:szCs w:val="32"/>
        </w:rPr>
        <w:t xml:space="preserve">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145</Words>
  <Characters>1062</Characters>
  <CharactersWithSpaces>1196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2022-03-01T09:04:00Z</dcterms:created>
  <dc:creator>Registrator_1</dc:creator>
  <dc:description/>
  <dc:language>ru-RU</dc:language>
  <cp:lastModifiedBy/>
  <dcterms:modified xsi:type="dcterms:W3CDTF">2023-02-16T19:02:24Z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