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C" w:rsidRDefault="00C70845" w:rsidP="00C70845">
      <w:pPr>
        <w:pStyle w:val="a3"/>
        <w:ind w:firstLine="0"/>
        <w:jc w:val="center"/>
        <w:rPr>
          <w:b/>
          <w:color w:val="000000"/>
          <w:szCs w:val="28"/>
        </w:rPr>
      </w:pPr>
      <w:r>
        <w:rPr>
          <w:noProof/>
        </w:rPr>
        <w:drawing>
          <wp:inline distT="0" distB="0" distL="0" distR="0" wp14:anchorId="42FA3CD1" wp14:editId="613F8070">
            <wp:extent cx="6267450" cy="8421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53" t="16724" r="35326" b="15853"/>
                    <a:stretch/>
                  </pic:blipFill>
                  <pic:spPr bwMode="auto">
                    <a:xfrm>
                      <a:off x="0" y="0"/>
                      <a:ext cx="6301013" cy="846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845" w:rsidRDefault="00C70845" w:rsidP="00C70845">
      <w:pPr>
        <w:pStyle w:val="a3"/>
        <w:ind w:firstLine="0"/>
        <w:jc w:val="center"/>
        <w:rPr>
          <w:b/>
          <w:color w:val="000000"/>
          <w:szCs w:val="28"/>
        </w:rPr>
      </w:pPr>
    </w:p>
    <w:p w:rsidR="00A379E6" w:rsidRDefault="00A379E6" w:rsidP="001A026D">
      <w:pPr>
        <w:pStyle w:val="a3"/>
        <w:ind w:firstLine="0"/>
        <w:rPr>
          <w:b/>
          <w:color w:val="000000"/>
          <w:szCs w:val="28"/>
        </w:rPr>
      </w:pPr>
    </w:p>
    <w:p w:rsidR="00260BA9" w:rsidRDefault="00260BA9" w:rsidP="001A026D">
      <w:pPr>
        <w:pStyle w:val="a3"/>
        <w:ind w:firstLine="0"/>
        <w:rPr>
          <w:b/>
          <w:color w:val="000000"/>
          <w:szCs w:val="28"/>
        </w:rPr>
      </w:pPr>
    </w:p>
    <w:p w:rsidR="001A026D" w:rsidRDefault="001A026D" w:rsidP="001A026D">
      <w:pPr>
        <w:pStyle w:val="a3"/>
        <w:ind w:firstLine="0"/>
        <w:rPr>
          <w:b/>
          <w:color w:val="000000"/>
          <w:szCs w:val="28"/>
        </w:rPr>
      </w:pPr>
    </w:p>
    <w:p w:rsidR="00902E9B" w:rsidRDefault="00902E9B" w:rsidP="00902E9B">
      <w:pPr>
        <w:ind w:firstLine="567"/>
        <w:jc w:val="center"/>
        <w:rPr>
          <w:b/>
          <w:sz w:val="28"/>
          <w:szCs w:val="28"/>
        </w:rPr>
      </w:pPr>
      <w:r w:rsidRPr="00BD0A92">
        <w:rPr>
          <w:b/>
          <w:sz w:val="28"/>
          <w:szCs w:val="28"/>
        </w:rPr>
        <w:lastRenderedPageBreak/>
        <w:t>Порядок прим</w:t>
      </w:r>
      <w:bookmarkStart w:id="0" w:name="_GoBack"/>
      <w:bookmarkEnd w:id="0"/>
      <w:r w:rsidRPr="00BD0A92">
        <w:rPr>
          <w:b/>
          <w:sz w:val="28"/>
          <w:szCs w:val="28"/>
        </w:rPr>
        <w:t>енения НПА в области пожарной</w:t>
      </w:r>
      <w:r>
        <w:rPr>
          <w:b/>
          <w:sz w:val="28"/>
          <w:szCs w:val="28"/>
        </w:rPr>
        <w:t xml:space="preserve"> безопасности </w:t>
      </w:r>
    </w:p>
    <w:p w:rsidR="00902E9B" w:rsidRPr="00BD0A92" w:rsidRDefault="00902E9B" w:rsidP="00902E9B">
      <w:pPr>
        <w:ind w:firstLine="567"/>
        <w:jc w:val="center"/>
        <w:rPr>
          <w:b/>
          <w:sz w:val="28"/>
          <w:szCs w:val="28"/>
        </w:rPr>
      </w:pP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механизма «регуляторная гильотина» принят Федеральный закон от </w:t>
      </w:r>
      <w:r w:rsidRPr="008B0291">
        <w:rPr>
          <w:sz w:val="28"/>
          <w:szCs w:val="28"/>
        </w:rPr>
        <w:t>31.07.2020 № 247-ФЗ «Об обязательных требованиях в</w:t>
      </w:r>
      <w:r>
        <w:rPr>
          <w:sz w:val="28"/>
          <w:szCs w:val="28"/>
        </w:rPr>
        <w:t xml:space="preserve"> РФ». 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ст. 10 (вступает в силу с 01.03.2021) ФЗ </w:t>
      </w:r>
      <w:r w:rsidRPr="008B0291">
        <w:rPr>
          <w:sz w:val="28"/>
          <w:szCs w:val="28"/>
        </w:rPr>
        <w:t>от 31.07.2020 № 247-ФЗ «Об обязательных требованиях в</w:t>
      </w:r>
      <w:r>
        <w:rPr>
          <w:sz w:val="28"/>
          <w:szCs w:val="28"/>
        </w:rPr>
        <w:t xml:space="preserve"> РФ» установлено, что в</w:t>
      </w:r>
      <w:r w:rsidRPr="001B7645">
        <w:rPr>
          <w:sz w:val="28"/>
          <w:szCs w:val="28"/>
        </w:rPr>
        <w:t xml:space="preserve"> целях обеспечения систематизации обязательных требований и информирования заинтересованных лиц </w:t>
      </w:r>
      <w:r w:rsidRPr="008B0291">
        <w:rPr>
          <w:sz w:val="28"/>
          <w:szCs w:val="28"/>
        </w:rPr>
        <w:t>создается реестр обязательных требований, содержащий перечень обязательных требований, информацию об установивших их нормативных правовых актах, сроке их действия</w:t>
      </w:r>
      <w:r>
        <w:rPr>
          <w:sz w:val="28"/>
          <w:szCs w:val="28"/>
        </w:rPr>
        <w:t>.</w:t>
      </w:r>
    </w:p>
    <w:p w:rsidR="00902E9B" w:rsidRDefault="00902E9B" w:rsidP="00902E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на официальном сайте МЧС России размещен перечень обязательных требований (документы – перечень обязательных требований - ФГПН), в указанном перечне 6 документов: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ФЗ от 22.07.2008 № 123-ФЗ;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ППР в РФ (утв. ПП РФ от 16.09.2020 №1479);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ПП от 22.07.2020 № 1084 «О порядке проведения РПР»;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НПБ 110-03 «Перечень зданий, сооружений, помещений и оборудования, подлежащих защите АУПС»;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НПБ 104-03 «Проектирование СОУЭ в зданиях и сооружениях»;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МЧС России от 12.12.2007 № 645 «НПБ «Обучение мерам ПБ работников организации».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документы, обеспечивающие на добровольной основе исполнение требований ФЗ №123-ФЗ, указаны в приказе</w:t>
      </w:r>
      <w:r w:rsidRPr="009C4A2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агентства по техническому регулированию и метрологии от 14.07.2020 № 1190. Нормативные документы, указанные в данном приказе, не подпадают под «регуляторную гильотину», так как являются добровольного применения.</w:t>
      </w:r>
    </w:p>
    <w:p w:rsidR="00902E9B" w:rsidRDefault="00902E9B" w:rsidP="00902E9B">
      <w:pPr>
        <w:ind w:firstLine="567"/>
        <w:jc w:val="both"/>
        <w:rPr>
          <w:sz w:val="28"/>
          <w:szCs w:val="28"/>
        </w:rPr>
      </w:pPr>
      <w:r w:rsidRPr="00AD5999">
        <w:rPr>
          <w:sz w:val="28"/>
          <w:szCs w:val="28"/>
        </w:rPr>
        <w:t xml:space="preserve">Перечень нормативных документов по пожарной безопасности и изменений к ним: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4"/>
        <w:gridCol w:w="5165"/>
        <w:gridCol w:w="2126"/>
        <w:gridCol w:w="1775"/>
      </w:tblGrid>
      <w:tr w:rsidR="00902E9B" w:rsidRPr="00AD5999" w:rsidTr="00902E9B">
        <w:tc>
          <w:tcPr>
            <w:tcW w:w="784" w:type="dxa"/>
            <w:vAlign w:val="center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№ п/п</w:t>
            </w:r>
          </w:p>
        </w:tc>
        <w:tc>
          <w:tcPr>
            <w:tcW w:w="5165" w:type="dxa"/>
            <w:vAlign w:val="center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Наименование нормативного документа</w:t>
            </w:r>
          </w:p>
        </w:tc>
        <w:tc>
          <w:tcPr>
            <w:tcW w:w="2126" w:type="dxa"/>
            <w:vAlign w:val="center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 xml:space="preserve">Дата и номер приказа МЧС России </w:t>
            </w:r>
          </w:p>
        </w:tc>
        <w:tc>
          <w:tcPr>
            <w:tcW w:w="1775" w:type="dxa"/>
            <w:vAlign w:val="center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Дата вступления в законную силу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ind w:firstLine="567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Изменения № 1 в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утверждены приказом МЧС России от 14.02.2020 № 89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вступили в силу с 14.08.2020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 xml:space="preserve">СП </w:t>
            </w:r>
            <w:proofErr w:type="gramStart"/>
            <w:r w:rsidRPr="00902E9B">
              <w:rPr>
                <w:rFonts w:eastAsiaTheme="minorHAnsi"/>
                <w:sz w:val="22"/>
                <w:szCs w:val="24"/>
                <w:lang w:eastAsia="en-US"/>
              </w:rPr>
              <w:t>2.13130  «</w:t>
            </w:r>
            <w:proofErr w:type="gramEnd"/>
            <w:r w:rsidRPr="00902E9B">
              <w:rPr>
                <w:rFonts w:eastAsiaTheme="minorHAnsi"/>
                <w:sz w:val="22"/>
                <w:szCs w:val="24"/>
                <w:lang w:eastAsia="en-US"/>
              </w:rPr>
              <w:t>Системы противопожарной защиты. Обеспечение огнестойкости объектов защиты»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 приказом МЧС России от 12.03.2020 № 151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 в силу с 12.09.2020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Изменения № 1 в СП 7.13130.2013 «Отопление, вентиляция и кондиционирование. Требования пожарной безопасности»</w:t>
            </w:r>
          </w:p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Изменения № 2 в СП 7.13130.2013 «Отопление, вентиляция и кондиционирование. Требования пожарной безопасности»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утверждены приказом МЧС России от 27.02.2020 № 119</w:t>
            </w:r>
          </w:p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утверждены приказом МЧС России от 12.03.2020 № 152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вступили в силу с 27.08.2020</w:t>
            </w:r>
          </w:p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вступили в силу с 12.09.2020</w:t>
            </w:r>
          </w:p>
        </w:tc>
      </w:tr>
      <w:tr w:rsidR="00902E9B" w:rsidRPr="00AD5999" w:rsidTr="00B95C20">
        <w:trPr>
          <w:trHeight w:val="698"/>
        </w:trPr>
        <w:tc>
          <w:tcPr>
            <w:tcW w:w="784" w:type="dxa"/>
          </w:tcPr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СП 1.13130 «Системы противопожарной защиты. Эвакуационные пути и выходы»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 приказом МЧС России от 19.03.2020 № 194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 в силу с 19.09.2020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СП 8.13130 «Системы противопожарной защиты. Наружное противопожарное водоснабжение. Требования пожарной безопасности»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 приказом МЧС России от 30.03.2020 № 225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 в силу с 30.09.2020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СП 10.13130 «Системы противопожарной защиты. Внутренний противопожарный водопровод. Нормы и правила проектирования»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 приказом МЧС России от 27.07.2020 № 559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вступил в силу с 27.01.2021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СП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безопасности».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 приказом МЧС России от 20.07.2020 № 539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вступает в силу с 01.03.2021</w:t>
            </w:r>
          </w:p>
        </w:tc>
      </w:tr>
      <w:tr w:rsidR="00902E9B" w:rsidRPr="00AD5999" w:rsidTr="00902E9B">
        <w:tc>
          <w:tcPr>
            <w:tcW w:w="784" w:type="dxa"/>
          </w:tcPr>
          <w:p w:rsidR="00902E9B" w:rsidRPr="00902E9B" w:rsidRDefault="00902E9B" w:rsidP="002B698F">
            <w:pPr>
              <w:ind w:firstLine="567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902E9B" w:rsidRPr="00902E9B" w:rsidRDefault="00902E9B" w:rsidP="002B698F">
            <w:pPr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516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СП «Системы противопожарной защиты. Системы пожарной сигнализации и автоматизация противопожарной защиты. Нормы и правила проектирования»</w:t>
            </w:r>
          </w:p>
        </w:tc>
        <w:tc>
          <w:tcPr>
            <w:tcW w:w="2126" w:type="dxa"/>
          </w:tcPr>
          <w:p w:rsidR="00902E9B" w:rsidRPr="00B95C20" w:rsidRDefault="00902E9B" w:rsidP="002B698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B95C20">
              <w:rPr>
                <w:rFonts w:eastAsiaTheme="minorHAnsi"/>
                <w:szCs w:val="24"/>
                <w:lang w:eastAsia="en-US"/>
              </w:rPr>
              <w:t>утвержден приказом МЧС России от 31.07.2020 № 582</w:t>
            </w:r>
          </w:p>
        </w:tc>
        <w:tc>
          <w:tcPr>
            <w:tcW w:w="1775" w:type="dxa"/>
          </w:tcPr>
          <w:p w:rsidR="00902E9B" w:rsidRPr="00902E9B" w:rsidRDefault="00902E9B" w:rsidP="002B698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902E9B">
              <w:rPr>
                <w:rFonts w:eastAsiaTheme="minorHAnsi"/>
                <w:sz w:val="22"/>
                <w:szCs w:val="24"/>
                <w:lang w:eastAsia="en-US"/>
              </w:rPr>
              <w:t>вступает в силу с 01.03.2021</w:t>
            </w:r>
          </w:p>
        </w:tc>
      </w:tr>
    </w:tbl>
    <w:p w:rsidR="00902E9B" w:rsidRDefault="00902E9B" w:rsidP="00EF4045">
      <w:pPr>
        <w:ind w:right="40"/>
        <w:rPr>
          <w:bCs/>
          <w:sz w:val="28"/>
          <w:szCs w:val="28"/>
        </w:rPr>
      </w:pPr>
    </w:p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 с р</w:t>
      </w:r>
      <w:r w:rsidRPr="002732FC">
        <w:rPr>
          <w:b/>
          <w:bCs/>
          <w:sz w:val="28"/>
          <w:szCs w:val="28"/>
        </w:rPr>
        <w:t>уководство</w:t>
      </w:r>
      <w:r>
        <w:rPr>
          <w:b/>
          <w:bCs/>
          <w:sz w:val="28"/>
          <w:szCs w:val="28"/>
        </w:rPr>
        <w:t>м</w:t>
      </w:r>
      <w:r w:rsidRPr="002732FC">
        <w:rPr>
          <w:b/>
          <w:bCs/>
          <w:sz w:val="28"/>
          <w:szCs w:val="28"/>
        </w:rPr>
        <w:t xml:space="preserve"> по соблюдению обязательных требований</w:t>
      </w:r>
      <w:r>
        <w:rPr>
          <w:b/>
          <w:bCs/>
          <w:sz w:val="28"/>
          <w:szCs w:val="28"/>
        </w:rPr>
        <w:t xml:space="preserve"> в области пожарной безопасности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</w:tblGrid>
      <w:tr w:rsidR="00EF4045" w:rsidRPr="001D4088" w:rsidTr="00EF4045">
        <w:trPr>
          <w:trHeight w:val="704"/>
        </w:trPr>
        <w:tc>
          <w:tcPr>
            <w:tcW w:w="6487" w:type="dxa"/>
            <w:shd w:val="clear" w:color="auto" w:fill="FFD966"/>
          </w:tcPr>
          <w:p w:rsidR="00EF4045" w:rsidRPr="001D4088" w:rsidRDefault="00EF4045" w:rsidP="00EF4045">
            <w:pPr>
              <w:jc w:val="center"/>
              <w:rPr>
                <w:bCs/>
              </w:rPr>
            </w:pPr>
            <w:r w:rsidRPr="001D4088">
              <w:rPr>
                <w:b/>
                <w:bCs/>
              </w:rPr>
              <w:t>Цель проверки</w:t>
            </w:r>
            <w:r w:rsidRPr="001D4088">
              <w:rPr>
                <w:bCs/>
              </w:rPr>
              <w:t xml:space="preserve"> – выполнить оценку соответствия объекта защиты на предмет выполнения требований пожарной безопасности</w:t>
            </w:r>
          </w:p>
        </w:tc>
      </w:tr>
    </w:tbl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</w:p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</w:p>
    <w:p w:rsidR="00EF4045" w:rsidRPr="00C708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2933F" wp14:editId="58578704">
                <wp:simplePos x="0" y="0"/>
                <wp:positionH relativeFrom="column">
                  <wp:posOffset>3193415</wp:posOffset>
                </wp:positionH>
                <wp:positionV relativeFrom="paragraph">
                  <wp:posOffset>147955</wp:posOffset>
                </wp:positionV>
                <wp:extent cx="7620" cy="146050"/>
                <wp:effectExtent l="46355" t="11430" r="60325" b="2349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9C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1.45pt;margin-top:11.65pt;width:.6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VDOAIAAGAEAAAOAAAAZHJzL2Uyb0RvYy54bWysVNuO2yAQfa/Uf0C8Z32pk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">
                <v:stroke endarrow="block"/>
              </v:shape>
            </w:pict>
          </mc:Fallback>
        </mc:AlternateContent>
      </w:r>
    </w:p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7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0"/>
      </w:tblGrid>
      <w:tr w:rsidR="00B95C20" w:rsidRPr="001D4088" w:rsidTr="00B95C20">
        <w:trPr>
          <w:trHeight w:val="416"/>
        </w:trPr>
        <w:tc>
          <w:tcPr>
            <w:tcW w:w="6560" w:type="dxa"/>
            <w:shd w:val="clear" w:color="auto" w:fill="FFD966"/>
          </w:tcPr>
          <w:p w:rsidR="00B95C20" w:rsidRPr="001D4088" w:rsidRDefault="00B95C20" w:rsidP="00B95C20">
            <w:pPr>
              <w:jc w:val="center"/>
              <w:rPr>
                <w:color w:val="000000"/>
              </w:rPr>
            </w:pPr>
            <w:r w:rsidRPr="001D4088">
              <w:rPr>
                <w:bCs/>
              </w:rPr>
              <w:t xml:space="preserve">Порядок обеспечения условий соответствия требованиям пожарной </w:t>
            </w:r>
            <w:r w:rsidRPr="001D4088">
              <w:rPr>
                <w:bCs/>
                <w:color w:val="000000"/>
              </w:rPr>
              <w:t xml:space="preserve">безопасности объекта защиты </w:t>
            </w:r>
          </w:p>
        </w:tc>
      </w:tr>
    </w:tbl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</w:p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387F6" wp14:editId="23E3A43D">
                <wp:simplePos x="0" y="0"/>
                <wp:positionH relativeFrom="column">
                  <wp:posOffset>3201035</wp:posOffset>
                </wp:positionH>
                <wp:positionV relativeFrom="paragraph">
                  <wp:posOffset>186055</wp:posOffset>
                </wp:positionV>
                <wp:extent cx="7620" cy="219075"/>
                <wp:effectExtent l="44450" t="5715" r="52705" b="2286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FC74" id="AutoShape 3" o:spid="_x0000_s1026" type="#_x0000_t32" style="position:absolute;margin-left:252.05pt;margin-top:14.65pt;width:.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EF4045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EF4045" w:rsidRPr="001D4088" w:rsidTr="00B95C20">
        <w:trPr>
          <w:trHeight w:val="1418"/>
        </w:trPr>
        <w:tc>
          <w:tcPr>
            <w:tcW w:w="6521" w:type="dxa"/>
            <w:shd w:val="clear" w:color="auto" w:fill="FFD966"/>
          </w:tcPr>
          <w:p w:rsidR="00EF4045" w:rsidRPr="001D4088" w:rsidRDefault="00EF4045" w:rsidP="00225C0C">
            <w:pPr>
              <w:jc w:val="center"/>
              <w:rPr>
                <w:bCs/>
              </w:rPr>
            </w:pPr>
            <w:r w:rsidRPr="001D4088">
              <w:rPr>
                <w:b/>
                <w:bCs/>
              </w:rPr>
              <w:t>Требования пожарной безопасности</w:t>
            </w:r>
            <w:r w:rsidRPr="001D4088">
              <w:rPr>
                <w:bCs/>
              </w:rPr>
      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 (ст. 1 Федерального закона от 21.12.1994 г. № 69-ФЗ «О пожарной безопасности»).</w:t>
            </w:r>
          </w:p>
        </w:tc>
      </w:tr>
    </w:tbl>
    <w:p w:rsidR="00EF4045" w:rsidRPr="002732FC" w:rsidRDefault="00EF4045" w:rsidP="00EF4045">
      <w:pPr>
        <w:ind w:left="20" w:right="40" w:firstLine="689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070A7" wp14:editId="4A8EB539">
                <wp:simplePos x="0" y="0"/>
                <wp:positionH relativeFrom="column">
                  <wp:posOffset>3383915</wp:posOffset>
                </wp:positionH>
                <wp:positionV relativeFrom="paragraph">
                  <wp:posOffset>7620</wp:posOffset>
                </wp:positionV>
                <wp:extent cx="870585" cy="416560"/>
                <wp:effectExtent l="8255" t="12065" r="35560" b="571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623D" id="AutoShape 4" o:spid="_x0000_s1026" type="#_x0000_t32" style="position:absolute;margin-left:266.45pt;margin-top:.6pt;width:68.55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B1D9A" wp14:editId="0E3B8B3E">
                <wp:simplePos x="0" y="0"/>
                <wp:positionH relativeFrom="column">
                  <wp:posOffset>2257425</wp:posOffset>
                </wp:positionH>
                <wp:positionV relativeFrom="paragraph">
                  <wp:posOffset>7620</wp:posOffset>
                </wp:positionV>
                <wp:extent cx="746125" cy="416560"/>
                <wp:effectExtent l="43815" t="12065" r="10160" b="571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125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B601" id="AutoShape 5" o:spid="_x0000_s1026" type="#_x0000_t32" style="position:absolute;margin-left:177.75pt;margin-top:.6pt;width:58.75pt;height:32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SgPgIAAGw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01CE1" wp14:editId="52D0D388">
                <wp:simplePos x="0" y="0"/>
                <wp:positionH relativeFrom="column">
                  <wp:posOffset>-19050</wp:posOffset>
                </wp:positionH>
                <wp:positionV relativeFrom="paragraph">
                  <wp:posOffset>217805</wp:posOffset>
                </wp:positionV>
                <wp:extent cx="2648585" cy="3383280"/>
                <wp:effectExtent l="0" t="0" r="18415" b="2667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4A36B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 xml:space="preserve">Специальные условия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социального характера</w:t>
                            </w:r>
                            <w:r w:rsidRPr="004A36B4">
                              <w:rPr>
                                <w:bCs/>
                              </w:rPr>
                              <w:t xml:space="preserve"> установлены следующими нормативными документами: </w:t>
                            </w:r>
                          </w:p>
                          <w:p w:rsidR="00EF4045" w:rsidRPr="004A36B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 xml:space="preserve">-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«Правилами противопожарного режима в РФ»</w:t>
                            </w:r>
                            <w:r w:rsidRPr="004A36B4">
                              <w:rPr>
                                <w:bCs/>
                              </w:rPr>
                              <w:t>, утв. Постановлением Правительства от 25.04.2012 г. №390;</w:t>
                            </w:r>
                          </w:p>
                          <w:p w:rsidR="00EF4045" w:rsidRPr="004A36B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 xml:space="preserve"> - приказ МЧС России от 12.12.2007 г. № 645 «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Об утверждении НПБ «Обучение мерам пожарной безопасности работников организаций</w:t>
                            </w:r>
                            <w:r w:rsidRPr="004A36B4">
                              <w:rPr>
                                <w:bCs/>
                              </w:rPr>
                              <w:t>» (зарегистрирован в Минюсте №10938);</w:t>
                            </w:r>
                          </w:p>
                          <w:p w:rsidR="00EF4045" w:rsidRPr="004A36B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 xml:space="preserve">- иными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Правилами, содержащими требования пожарной безопасности</w:t>
                            </w:r>
                            <w:r w:rsidRPr="004A36B4">
                              <w:rPr>
                                <w:bCs/>
                              </w:rPr>
                              <w:t>, зарегистрированными Минюстом России (п. 14 приказа Минюста от 04.05.2007 г. №88 – «требования не зарегистрированных в Минюсте НПА носят рекомендательный характер»), надзор за выполнением которых не осуществляют иные федеральные органы исполнительной власти (что указано в Общих положениях документа).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1CE1" id="Rectangle 7" o:spid="_x0000_s1026" style="position:absolute;left:0;text-align:left;margin-left:-1.5pt;margin-top:17.15pt;width:208.55pt;height:26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">
                <v:textbox>
                  <w:txbxContent>
                    <w:p w:rsidR="00EF4045" w:rsidRPr="004A36B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 xml:space="preserve">Специальные условия </w:t>
                      </w:r>
                      <w:r w:rsidRPr="004766F5">
                        <w:rPr>
                          <w:b/>
                          <w:bCs/>
                        </w:rPr>
                        <w:t>социального характера</w:t>
                      </w:r>
                      <w:r w:rsidRPr="004A36B4">
                        <w:rPr>
                          <w:bCs/>
                        </w:rPr>
                        <w:t xml:space="preserve"> установлены следующими нормативными документами: </w:t>
                      </w:r>
                    </w:p>
                    <w:p w:rsidR="00EF4045" w:rsidRPr="004A36B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 xml:space="preserve">- </w:t>
                      </w:r>
                      <w:r w:rsidRPr="004766F5">
                        <w:rPr>
                          <w:b/>
                          <w:bCs/>
                        </w:rPr>
                        <w:t>«Правилами противопожарного режима в РФ»</w:t>
                      </w:r>
                      <w:r w:rsidRPr="004A36B4">
                        <w:rPr>
                          <w:bCs/>
                        </w:rPr>
                        <w:t>, утв. Постановлением Правительства от 25.04.2012 г. №390;</w:t>
                      </w:r>
                    </w:p>
                    <w:p w:rsidR="00EF4045" w:rsidRPr="004A36B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 xml:space="preserve"> - приказ МЧС России от 12.12.2007 г. № 645 «</w:t>
                      </w:r>
                      <w:r w:rsidRPr="004766F5">
                        <w:rPr>
                          <w:b/>
                          <w:bCs/>
                        </w:rPr>
                        <w:t>Об утверждении НПБ «Обучение мерам пожарной безопасности работников организаций</w:t>
                      </w:r>
                      <w:r w:rsidRPr="004A36B4">
                        <w:rPr>
                          <w:bCs/>
                        </w:rPr>
                        <w:t>» (зарегистрирован в Минюсте №10938);</w:t>
                      </w:r>
                    </w:p>
                    <w:p w:rsidR="00EF4045" w:rsidRPr="004A36B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 xml:space="preserve">- иными </w:t>
                      </w:r>
                      <w:r w:rsidRPr="004766F5">
                        <w:rPr>
                          <w:b/>
                          <w:bCs/>
                        </w:rPr>
                        <w:t>Правилами, содержащими требования пожарной безопасности</w:t>
                      </w:r>
                      <w:r w:rsidRPr="004A36B4">
                        <w:rPr>
                          <w:bCs/>
                        </w:rPr>
                        <w:t>, зарегистрированными Минюстом России (п. 14 приказа Минюста от 04.05.2007 г. №88 – «требования не зарегистрированных в Минюсте НПА носят рекомендательный характер»), надзор за выполнением которых не осуществляют иные федеральные органы исполнительной власти (что указано в Общих положениях документа).</w:t>
                      </w:r>
                    </w:p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98B63" wp14:editId="0F4521D8">
                <wp:simplePos x="0" y="0"/>
                <wp:positionH relativeFrom="column">
                  <wp:posOffset>3790950</wp:posOffset>
                </wp:positionH>
                <wp:positionV relativeFrom="paragraph">
                  <wp:posOffset>13336</wp:posOffset>
                </wp:positionV>
                <wp:extent cx="2648585" cy="3332480"/>
                <wp:effectExtent l="0" t="0" r="18415" b="2032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333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4A36B4" w:rsidRDefault="00EF4045" w:rsidP="00EF4045">
                            <w:pPr>
                              <w:ind w:firstLine="567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 xml:space="preserve">Специальные условия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технического характера</w:t>
                            </w:r>
                            <w:r w:rsidRPr="004A36B4">
                              <w:rPr>
                                <w:bCs/>
                              </w:rPr>
                              <w:t xml:space="preserve"> установлены следующими нормативными документами: </w:t>
                            </w:r>
                          </w:p>
                          <w:p w:rsidR="00EF4045" w:rsidRPr="004A36B4" w:rsidRDefault="00EF4045" w:rsidP="00EF4045">
                            <w:pPr>
                              <w:ind w:firstLine="567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 xml:space="preserve">- федеральным законом №123-ФЗ «Технический регламент о требованиях пожарной безопасности» и принятые в его развитие своды правил (СП 1- СП 13) и национальные стандарты, перечень которых утвержден </w:t>
                            </w:r>
                            <w:hyperlink r:id="rId7" w:history="1">
                              <w:r w:rsidRPr="004A36B4">
                                <w:rPr>
                                  <w:bCs/>
                                </w:rPr>
                                <w:t>Приказом</w:t>
                              </w:r>
                            </w:hyperlink>
                            <w:r w:rsidRPr="004A36B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A36B4">
                              <w:rPr>
                                <w:bCs/>
                              </w:rPr>
                              <w:t>Росстандарта</w:t>
                            </w:r>
                            <w:proofErr w:type="spellEnd"/>
                            <w:r w:rsidRPr="004A36B4">
                              <w:rPr>
                                <w:bCs/>
                              </w:rPr>
                              <w:t xml:space="preserve"> от 30 апреля </w:t>
                            </w:r>
                            <w:smartTag w:uri="urn:schemas-microsoft-com:office:smarttags" w:element="metricconverter">
                              <w:smartTagPr>
                                <w:attr w:name="ProductID" w:val="2009 г"/>
                              </w:smartTagPr>
                              <w:r w:rsidRPr="004A36B4">
                                <w:rPr>
                                  <w:bCs/>
                                </w:rPr>
                                <w:t>2009 г</w:t>
                              </w:r>
                            </w:smartTag>
                            <w:r w:rsidRPr="004A36B4">
                              <w:rPr>
                                <w:bCs/>
                              </w:rPr>
                              <w:t>. N 1573;</w:t>
                            </w:r>
                          </w:p>
                          <w:p w:rsidR="00EF4045" w:rsidRPr="004A36B4" w:rsidRDefault="00EF4045" w:rsidP="00EF4045">
                            <w:pPr>
                              <w:ind w:firstLine="567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>- иными «Техническими регламентами» (принятыми федеральными законами), содержащими требования пожарной безопасности;</w:t>
                            </w:r>
                          </w:p>
                          <w:p w:rsidR="00EF4045" w:rsidRPr="004A36B4" w:rsidRDefault="00EF4045" w:rsidP="00EF4045">
                            <w:pPr>
                              <w:ind w:firstLine="567"/>
                              <w:jc w:val="both"/>
                              <w:rPr>
                                <w:bCs/>
                              </w:rPr>
                            </w:pPr>
                            <w:r w:rsidRPr="004A36B4">
                              <w:rPr>
                                <w:bCs/>
                              </w:rPr>
                              <w:t>- действующими нормативными документами по пожарной безопасности (СНиП 21-01-97*, НПБ 110-03, НПБ 104-03, Своды правил, национальные стандарты, содержащими требования пожарной безопасности).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8B63" id="Rectangle 6" o:spid="_x0000_s1027" style="position:absolute;left:0;text-align:left;margin-left:298.5pt;margin-top:1.05pt;width:208.55pt;height:2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">
                <v:textbox>
                  <w:txbxContent>
                    <w:p w:rsidR="00EF4045" w:rsidRPr="004A36B4" w:rsidRDefault="00EF4045" w:rsidP="00EF4045">
                      <w:pPr>
                        <w:ind w:firstLine="567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 xml:space="preserve">Специальные условия </w:t>
                      </w:r>
                      <w:r w:rsidRPr="004766F5">
                        <w:rPr>
                          <w:b/>
                          <w:bCs/>
                        </w:rPr>
                        <w:t>технического характера</w:t>
                      </w:r>
                      <w:r w:rsidRPr="004A36B4">
                        <w:rPr>
                          <w:bCs/>
                        </w:rPr>
                        <w:t xml:space="preserve"> установлены следующими нормативными документами: </w:t>
                      </w:r>
                    </w:p>
                    <w:p w:rsidR="00EF4045" w:rsidRPr="004A36B4" w:rsidRDefault="00EF4045" w:rsidP="00EF4045">
                      <w:pPr>
                        <w:ind w:firstLine="567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 xml:space="preserve">- федеральным законом №123-ФЗ «Технический регламент о требованиях пожарной безопасности» и принятые в его развитие своды правил (СП 1- СП 13) и национальные стандарты, перечень которых утвержден </w:t>
                      </w:r>
                      <w:hyperlink r:id="rId8" w:history="1">
                        <w:r w:rsidRPr="004A36B4">
                          <w:rPr>
                            <w:bCs/>
                          </w:rPr>
                          <w:t>Приказом</w:t>
                        </w:r>
                      </w:hyperlink>
                      <w:r w:rsidRPr="004A36B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4A36B4">
                        <w:rPr>
                          <w:bCs/>
                        </w:rPr>
                        <w:t>Росстандарта</w:t>
                      </w:r>
                      <w:proofErr w:type="spellEnd"/>
                      <w:r w:rsidRPr="004A36B4">
                        <w:rPr>
                          <w:bCs/>
                        </w:rPr>
                        <w:t xml:space="preserve"> от 30 апреля </w:t>
                      </w:r>
                      <w:smartTag w:uri="urn:schemas-microsoft-com:office:smarttags" w:element="metricconverter">
                        <w:smartTagPr>
                          <w:attr w:name="ProductID" w:val="2009 г"/>
                        </w:smartTagPr>
                        <w:r w:rsidRPr="004A36B4">
                          <w:rPr>
                            <w:bCs/>
                          </w:rPr>
                          <w:t>2009 г</w:t>
                        </w:r>
                      </w:smartTag>
                      <w:r w:rsidRPr="004A36B4">
                        <w:rPr>
                          <w:bCs/>
                        </w:rPr>
                        <w:t>. N 1573;</w:t>
                      </w:r>
                    </w:p>
                    <w:p w:rsidR="00EF4045" w:rsidRPr="004A36B4" w:rsidRDefault="00EF4045" w:rsidP="00EF4045">
                      <w:pPr>
                        <w:ind w:firstLine="567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>- иными «Техническими регламентами» (принятыми федеральными законами), содержащими требования пожарной безопасности;</w:t>
                      </w:r>
                    </w:p>
                    <w:p w:rsidR="00EF4045" w:rsidRPr="004A36B4" w:rsidRDefault="00EF4045" w:rsidP="00EF4045">
                      <w:pPr>
                        <w:ind w:firstLine="567"/>
                        <w:jc w:val="both"/>
                        <w:rPr>
                          <w:bCs/>
                        </w:rPr>
                      </w:pPr>
                      <w:r w:rsidRPr="004A36B4">
                        <w:rPr>
                          <w:bCs/>
                        </w:rPr>
                        <w:t>- действующими нормативными документами по пожарной безопасности (СНиП 21-01-97*, НПБ 110-03, НПБ 104-03, Своды правил, национальные стандарты, содержащими требования пожарной безопасности).</w:t>
                      </w:r>
                    </w:p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ind w:right="40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EF4045" w:rsidP="00EF4045">
      <w:pPr>
        <w:ind w:left="20" w:right="40" w:firstLine="689"/>
        <w:jc w:val="both"/>
        <w:rPr>
          <w:sz w:val="28"/>
          <w:szCs w:val="28"/>
        </w:rPr>
      </w:pPr>
    </w:p>
    <w:p w:rsidR="00EF4045" w:rsidRDefault="00B95C20" w:rsidP="00EF4045">
      <w:pPr>
        <w:ind w:left="20" w:right="40" w:firstLine="68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A630B" wp14:editId="65666945">
                <wp:simplePos x="0" y="0"/>
                <wp:positionH relativeFrom="column">
                  <wp:posOffset>194310</wp:posOffset>
                </wp:positionH>
                <wp:positionV relativeFrom="paragraph">
                  <wp:posOffset>2181247</wp:posOffset>
                </wp:positionV>
                <wp:extent cx="2955925" cy="3738245"/>
                <wp:effectExtent l="0" t="0" r="15875" b="1460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37382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C7641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C76414">
                              <w:rPr>
                                <w:bCs/>
                              </w:rPr>
                              <w:t>Порядок проверки включает в себя: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Выполнение требований нормативных документов, регламентирующих специальные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условия социального характера.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after="0" w:line="276" w:lineRule="auto"/>
                              <w:ind w:left="0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Выполнение </w:t>
                            </w:r>
                            <w:proofErr w:type="spellStart"/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требовнормативных</w:t>
                            </w:r>
                            <w:proofErr w:type="spellEnd"/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документов,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по которым объект был построен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(ст. 4 ФЗ-123) (при этом </w:t>
                            </w:r>
                            <w:proofErr w:type="gramStart"/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учитывается  наличие</w:t>
                            </w:r>
                            <w:proofErr w:type="gramEnd"/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расчета требуемого уровня обеспечения пожарной безопасности) (выполняется в соответствии с ГОСТ 12.1.004-91), СТУ (при наличии). При этом изучается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Декларация пожарной безопасности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на предмет указанных в ней требований НД, выполняемых на объекте.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after="0" w:line="276" w:lineRule="auto"/>
                              <w:ind w:left="0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Соответствие исходных данных в обосновании (расчете) требуемого уровня обеспечения пожарной безопасности (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при его наличии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) – при несоответствии исходных данных оформляется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Решение о непринятии результатов расчета</w:t>
                            </w:r>
                          </w:p>
                          <w:p w:rsidR="00EF4045" w:rsidRPr="00C76414" w:rsidRDefault="00EF4045" w:rsidP="00EF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A630B" id="Rectangle 18" o:spid="_x0000_s1028" style="position:absolute;left:0;text-align:left;margin-left:15.3pt;margin-top:171.75pt;width:232.75pt;height:29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" fillcolor="#70ad47">
                <v:textbox>
                  <w:txbxContent>
                    <w:p w:rsidR="00EF4045" w:rsidRPr="00C7641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C76414">
                        <w:rPr>
                          <w:bCs/>
                        </w:rPr>
                        <w:t>Порядок проверки включает в себя: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Выполнение требований нормативных документов, регламентирующих специальные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условия социального характера.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after="0" w:line="276" w:lineRule="auto"/>
                        <w:ind w:left="0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Выполнение </w:t>
                      </w:r>
                      <w:proofErr w:type="spellStart"/>
                      <w:r w:rsidRPr="001D4088">
                        <w:rPr>
                          <w:rFonts w:ascii="Times New Roman" w:hAnsi="Times New Roman"/>
                          <w:bCs/>
                        </w:rPr>
                        <w:t>требовнормативных</w:t>
                      </w:r>
                      <w:proofErr w:type="spellEnd"/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документов,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по которым объект был построен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(ст. 4 ФЗ-123) (при этом </w:t>
                      </w:r>
                      <w:proofErr w:type="gramStart"/>
                      <w:r w:rsidRPr="001D4088">
                        <w:rPr>
                          <w:rFonts w:ascii="Times New Roman" w:hAnsi="Times New Roman"/>
                          <w:bCs/>
                        </w:rPr>
                        <w:t>учитывается  наличие</w:t>
                      </w:r>
                      <w:proofErr w:type="gramEnd"/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расчета требуемого уровня обеспечения пожарной безопасности) (выполняется в соответствии с ГОСТ 12.1.004-91), СТУ (при наличии). При этом изучается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Декларация пожарной безопасности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на предмет указанных в ней требований НД, выполняемых на объекте.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after="0" w:line="276" w:lineRule="auto"/>
                        <w:ind w:left="0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>Соответствие исходных данных в обосновании (расчете) требуемого уровня обеспечения пожарной безопасности (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при его наличии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) – при несоответствии исходных данных оформляется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Решение о непринятии результатов расчета</w:t>
                      </w:r>
                    </w:p>
                    <w:p w:rsidR="00EF4045" w:rsidRPr="00C76414" w:rsidRDefault="00EF4045" w:rsidP="00EF4045"/>
                  </w:txbxContent>
                </v:textbox>
              </v:rect>
            </w:pict>
          </mc:Fallback>
        </mc:AlternateContent>
      </w:r>
    </w:p>
    <w:p w:rsidR="00B95C20" w:rsidRDefault="00B95C20" w:rsidP="00EF4045">
      <w:pPr>
        <w:jc w:val="both"/>
        <w:rPr>
          <w:sz w:val="28"/>
          <w:szCs w:val="28"/>
        </w:rPr>
      </w:pPr>
    </w:p>
    <w:p w:rsidR="00B95C20" w:rsidRDefault="00B95C20" w:rsidP="00EF4045">
      <w:pPr>
        <w:jc w:val="both"/>
        <w:rPr>
          <w:sz w:val="28"/>
          <w:szCs w:val="28"/>
        </w:rPr>
      </w:pPr>
    </w:p>
    <w:p w:rsidR="00B95C20" w:rsidRDefault="00B95C20" w:rsidP="00EF4045">
      <w:pPr>
        <w:jc w:val="both"/>
        <w:rPr>
          <w:sz w:val="28"/>
          <w:szCs w:val="28"/>
        </w:rPr>
      </w:pPr>
    </w:p>
    <w:p w:rsidR="00B95C20" w:rsidRDefault="00B95C20" w:rsidP="00EF4045">
      <w:pPr>
        <w:jc w:val="both"/>
        <w:rPr>
          <w:sz w:val="28"/>
          <w:szCs w:val="28"/>
        </w:rPr>
      </w:pPr>
    </w:p>
    <w:p w:rsidR="00891061" w:rsidRDefault="00891061" w:rsidP="00EF4045">
      <w:pPr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05AE6" wp14:editId="2B9C1FA5">
                <wp:simplePos x="0" y="0"/>
                <wp:positionH relativeFrom="column">
                  <wp:posOffset>1017270</wp:posOffset>
                </wp:positionH>
                <wp:positionV relativeFrom="paragraph">
                  <wp:posOffset>-284480</wp:posOffset>
                </wp:positionV>
                <wp:extent cx="336550" cy="409575"/>
                <wp:effectExtent l="5715" t="10160" r="10160" b="889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5ECB" id="AutoShape 9" o:spid="_x0000_s1026" type="#_x0000_t32" style="position:absolute;margin-left:80.1pt;margin-top:-22.4pt;width:26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+MIgIAAEA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FE28C" wp14:editId="03B2DC0C">
                <wp:simplePos x="0" y="0"/>
                <wp:positionH relativeFrom="column">
                  <wp:posOffset>4922520</wp:posOffset>
                </wp:positionH>
                <wp:positionV relativeFrom="paragraph">
                  <wp:posOffset>-319011</wp:posOffset>
                </wp:positionV>
                <wp:extent cx="320040" cy="454025"/>
                <wp:effectExtent l="10160" t="6350" r="12700" b="63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45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57642" id="AutoShape 8" o:spid="_x0000_s1026" type="#_x0000_t32" style="position:absolute;margin-left:387.6pt;margin-top:-25.1pt;width:25.2pt;height:3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"/>
            </w:pict>
          </mc:Fallback>
        </mc:AlternateContent>
      </w:r>
    </w:p>
    <w:p w:rsidR="00891061" w:rsidRDefault="00891061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15103" wp14:editId="5A0DE144">
                <wp:simplePos x="0" y="0"/>
                <wp:positionH relativeFrom="column">
                  <wp:posOffset>178544</wp:posOffset>
                </wp:positionH>
                <wp:positionV relativeFrom="paragraph">
                  <wp:posOffset>21371</wp:posOffset>
                </wp:positionV>
                <wp:extent cx="6180762" cy="738505"/>
                <wp:effectExtent l="0" t="0" r="10795" b="2349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762" cy="73850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A83644" w:rsidRDefault="00EF4045" w:rsidP="00EF404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A83644">
                              <w:rPr>
                                <w:bCs/>
                              </w:rPr>
                              <w:t xml:space="preserve">В зависимости от времени проектирования, строительства и ввода в эксплуатацию объекта защиты, а также различным подходам к применению требований пожарной </w:t>
                            </w:r>
                            <w:proofErr w:type="gramStart"/>
                            <w:r w:rsidRPr="00A83644">
                              <w:rPr>
                                <w:bCs/>
                              </w:rPr>
                              <w:t>безопасности  в</w:t>
                            </w:r>
                            <w:proofErr w:type="gramEnd"/>
                            <w:r w:rsidRPr="00A83644">
                              <w:rPr>
                                <w:bCs/>
                              </w:rPr>
                              <w:t xml:space="preserve"> связи с  принятием Федерального закона от 22.07.2008 г. №123-ФЗ, проверяемые объекты защиты следует  подразделять на две категории:</w:t>
                            </w:r>
                          </w:p>
                          <w:p w:rsidR="00EF4045" w:rsidRDefault="00EF4045" w:rsidP="00EF40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5103" id="Rectangle 11" o:spid="_x0000_s1029" style="position:absolute;left:0;text-align:left;margin-left:14.05pt;margin-top:1.7pt;width:486.65pt;height:5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" fillcolor="#ffd966">
                <v:textbox>
                  <w:txbxContent>
                    <w:p w:rsidR="00EF4045" w:rsidRPr="00A83644" w:rsidRDefault="00EF4045" w:rsidP="00EF4045">
                      <w:pPr>
                        <w:jc w:val="center"/>
                        <w:rPr>
                          <w:bCs/>
                        </w:rPr>
                      </w:pPr>
                      <w:r w:rsidRPr="00A83644">
                        <w:rPr>
                          <w:bCs/>
                        </w:rPr>
                        <w:t xml:space="preserve">В зависимости от времени проектирования, строительства и ввода в эксплуатацию объекта защиты, а также различным подходам к применению требований пожарной </w:t>
                      </w:r>
                      <w:proofErr w:type="gramStart"/>
                      <w:r w:rsidRPr="00A83644">
                        <w:rPr>
                          <w:bCs/>
                        </w:rPr>
                        <w:t>безопасности  в</w:t>
                      </w:r>
                      <w:proofErr w:type="gramEnd"/>
                      <w:r w:rsidRPr="00A83644">
                        <w:rPr>
                          <w:bCs/>
                        </w:rPr>
                        <w:t xml:space="preserve"> связи с  принятием Федерального закона от 22.07.2008 г. №123-ФЗ, проверяемые объекты защиты следует  подразделять на две категории:</w:t>
                      </w:r>
                    </w:p>
                    <w:p w:rsidR="00EF4045" w:rsidRDefault="00EF4045" w:rsidP="00EF40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1061" w:rsidRDefault="00891061" w:rsidP="00EF4045">
      <w:pPr>
        <w:jc w:val="both"/>
        <w:rPr>
          <w:sz w:val="28"/>
          <w:szCs w:val="28"/>
        </w:rPr>
      </w:pPr>
    </w:p>
    <w:p w:rsidR="00891061" w:rsidRDefault="00891061" w:rsidP="00EF4045">
      <w:pPr>
        <w:jc w:val="both"/>
        <w:rPr>
          <w:sz w:val="28"/>
          <w:szCs w:val="28"/>
        </w:rPr>
      </w:pPr>
    </w:p>
    <w:p w:rsidR="00891061" w:rsidRDefault="00891061" w:rsidP="00EF4045">
      <w:pPr>
        <w:jc w:val="both"/>
        <w:rPr>
          <w:sz w:val="28"/>
          <w:szCs w:val="28"/>
        </w:rPr>
      </w:pPr>
    </w:p>
    <w:p w:rsidR="00EF4045" w:rsidRDefault="00891061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7143A" wp14:editId="486FA194">
                <wp:simplePos x="0" y="0"/>
                <wp:positionH relativeFrom="column">
                  <wp:posOffset>210076</wp:posOffset>
                </wp:positionH>
                <wp:positionV relativeFrom="paragraph">
                  <wp:posOffset>102126</wp:posOffset>
                </wp:positionV>
                <wp:extent cx="2924175" cy="409575"/>
                <wp:effectExtent l="0" t="0" r="28575" b="2857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095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C76414" w:rsidRDefault="00EF4045" w:rsidP="00EF404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76414">
                              <w:rPr>
                                <w:bCs/>
                              </w:rPr>
                              <w:t>Объекты защиты, запроектированные и построенные до 01 мая 2009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143A" id="Rectangle 14" o:spid="_x0000_s1030" style="position:absolute;left:0;text-align:left;margin-left:16.55pt;margin-top:8.05pt;width:230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" fillcolor="#70ad47">
                <v:textbox>
                  <w:txbxContent>
                    <w:p w:rsidR="00EF4045" w:rsidRPr="00C76414" w:rsidRDefault="00EF4045" w:rsidP="00EF4045">
                      <w:pPr>
                        <w:jc w:val="center"/>
                        <w:rPr>
                          <w:bCs/>
                        </w:rPr>
                      </w:pPr>
                      <w:r w:rsidRPr="00C76414">
                        <w:rPr>
                          <w:bCs/>
                        </w:rPr>
                        <w:t>Объекты защиты, запроектированные и построенные до 01 мая 2009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6808E" wp14:editId="11CEC6F8">
                <wp:simplePos x="0" y="0"/>
                <wp:positionH relativeFrom="column">
                  <wp:posOffset>3426241</wp:posOffset>
                </wp:positionH>
                <wp:positionV relativeFrom="paragraph">
                  <wp:posOffset>117891</wp:posOffset>
                </wp:positionV>
                <wp:extent cx="2933065" cy="409575"/>
                <wp:effectExtent l="0" t="0" r="19685" b="2857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4095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Default="00EF4045" w:rsidP="00EF4045">
                            <w:pPr>
                              <w:jc w:val="center"/>
                            </w:pPr>
                            <w:r w:rsidRPr="00C76414">
                              <w:rPr>
                                <w:bCs/>
                              </w:rPr>
                              <w:t>Объекты защиты, запроектированные и построенные после 01 мая 2009 года</w:t>
                            </w:r>
                          </w:p>
                          <w:p w:rsidR="00EF4045" w:rsidRPr="00C76414" w:rsidRDefault="00EF4045" w:rsidP="00EF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808E" id="Rectangle 15" o:spid="_x0000_s1031" style="position:absolute;left:0;text-align:left;margin-left:269.8pt;margin-top:9.3pt;width:230.9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" fillcolor="#ed7d31">
                <v:textbox>
                  <w:txbxContent>
                    <w:p w:rsidR="00EF4045" w:rsidRDefault="00EF4045" w:rsidP="00EF4045">
                      <w:pPr>
                        <w:jc w:val="center"/>
                      </w:pPr>
                      <w:r w:rsidRPr="00C76414">
                        <w:rPr>
                          <w:bCs/>
                        </w:rPr>
                        <w:t>Объекты защиты, запроектированные и построенные после 01 мая 2009 года</w:t>
                      </w:r>
                    </w:p>
                    <w:p w:rsidR="00EF4045" w:rsidRPr="00C76414" w:rsidRDefault="00EF4045" w:rsidP="00EF4045"/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jc w:val="both"/>
        <w:rPr>
          <w:sz w:val="28"/>
          <w:szCs w:val="28"/>
        </w:rPr>
      </w:pPr>
    </w:p>
    <w:p w:rsidR="00902E9B" w:rsidRDefault="00902E9B" w:rsidP="00EF4045">
      <w:pPr>
        <w:jc w:val="both"/>
        <w:rPr>
          <w:sz w:val="28"/>
          <w:szCs w:val="28"/>
        </w:rPr>
      </w:pPr>
    </w:p>
    <w:p w:rsidR="00EF4045" w:rsidRDefault="00891061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E2D08" wp14:editId="0DF258F0">
                <wp:simplePos x="0" y="0"/>
                <wp:positionH relativeFrom="column">
                  <wp:posOffset>210075</wp:posOffset>
                </wp:positionH>
                <wp:positionV relativeFrom="paragraph">
                  <wp:posOffset>72040</wp:posOffset>
                </wp:positionV>
                <wp:extent cx="2924393" cy="3738245"/>
                <wp:effectExtent l="0" t="0" r="28575" b="1460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393" cy="37382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061" w:rsidRPr="00C76414" w:rsidRDefault="00891061" w:rsidP="00891061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C76414">
                              <w:rPr>
                                <w:bCs/>
                              </w:rPr>
                              <w:t>Порядок проверки включает в себя:</w:t>
                            </w:r>
                          </w:p>
                          <w:p w:rsidR="00891061" w:rsidRPr="001D4088" w:rsidRDefault="00891061" w:rsidP="00891061">
                            <w:pPr>
                              <w:pStyle w:val="af2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Выполнение требований нормативных документов, регламентирующих специальные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условия социального характера.</w:t>
                            </w:r>
                          </w:p>
                          <w:p w:rsidR="00891061" w:rsidRPr="001D4088" w:rsidRDefault="00891061" w:rsidP="00891061">
                            <w:pPr>
                              <w:pStyle w:val="af2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after="0" w:line="276" w:lineRule="auto"/>
                              <w:ind w:left="0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Выполнение требований нормативных документов,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по которым объект был построен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(ст. 4 ФЗ-123) (при этом </w:t>
                            </w:r>
                            <w:proofErr w:type="gramStart"/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учитывается  наличие</w:t>
                            </w:r>
                            <w:proofErr w:type="gramEnd"/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расчета требуемого уровня обеспечения пожарной безопасности) (выполняется в соответствии с ГОСТ 12.1.004-91), СТУ (при наличии). При этом изучается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Декларация пожарной безопасности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на предмет указанных в ней требований НД, выполняемых на объекте.</w:t>
                            </w:r>
                          </w:p>
                          <w:p w:rsidR="00891061" w:rsidRPr="001D4088" w:rsidRDefault="00891061" w:rsidP="00891061">
                            <w:pPr>
                              <w:pStyle w:val="af2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after="0" w:line="276" w:lineRule="auto"/>
                              <w:ind w:left="0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Соответствие исходных данных в обосновании (расчете) требуемого уровня обеспечения пожарной безопасности (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при его наличии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) – при несоответствии исходных данных оформляется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Решение о непринятии результатов расчета</w:t>
                            </w:r>
                          </w:p>
                          <w:p w:rsidR="00891061" w:rsidRPr="00C76414" w:rsidRDefault="00891061" w:rsidP="00891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2D08" id="_x0000_s1032" style="position:absolute;left:0;text-align:left;margin-left:16.55pt;margin-top:5.65pt;width:230.25pt;height:29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" fillcolor="#70ad47">
                <v:textbox>
                  <w:txbxContent>
                    <w:p w:rsidR="00891061" w:rsidRPr="00C76414" w:rsidRDefault="00891061" w:rsidP="00891061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C76414">
                        <w:rPr>
                          <w:bCs/>
                        </w:rPr>
                        <w:t>Порядок проверки включает в себя:</w:t>
                      </w:r>
                    </w:p>
                    <w:p w:rsidR="00891061" w:rsidRPr="001D4088" w:rsidRDefault="00891061" w:rsidP="00891061">
                      <w:pPr>
                        <w:pStyle w:val="af2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Выполнение требований нормативных документов, регламентирующих специальные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условия социального характера.</w:t>
                      </w:r>
                    </w:p>
                    <w:p w:rsidR="00891061" w:rsidRPr="001D4088" w:rsidRDefault="00891061" w:rsidP="00891061">
                      <w:pPr>
                        <w:pStyle w:val="af2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after="0" w:line="276" w:lineRule="auto"/>
                        <w:ind w:left="0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Выполнение требований нормативных документов,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по которым объект был построен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(ст. 4 ФЗ-123) (при этом </w:t>
                      </w:r>
                      <w:proofErr w:type="gramStart"/>
                      <w:r w:rsidRPr="001D4088">
                        <w:rPr>
                          <w:rFonts w:ascii="Times New Roman" w:hAnsi="Times New Roman"/>
                          <w:bCs/>
                        </w:rPr>
                        <w:t>учитывается  наличие</w:t>
                      </w:r>
                      <w:proofErr w:type="gramEnd"/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расчета требуемого уровня обеспечения пожарной безопасности) (выполняется в соответствии с ГОСТ 12.1.004-91), СТУ (при наличии). При этом изучается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Декларация пожарной безопасности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на предмет указанных в ней требований НД, выполняемых на объекте.</w:t>
                      </w:r>
                    </w:p>
                    <w:p w:rsidR="00891061" w:rsidRPr="001D4088" w:rsidRDefault="00891061" w:rsidP="00891061">
                      <w:pPr>
                        <w:pStyle w:val="af2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after="0" w:line="276" w:lineRule="auto"/>
                        <w:ind w:left="0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>Соответствие исходных данных в обосновании (расчете) требуемого уровня обеспечения пожарной безопасности (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при его наличии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) – при несоответствии исходных данных оформляется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Решение о непринятии результатов расчета</w:t>
                      </w:r>
                    </w:p>
                    <w:p w:rsidR="00891061" w:rsidRPr="00C76414" w:rsidRDefault="00891061" w:rsidP="00891061"/>
                  </w:txbxContent>
                </v:textbox>
              </v:rect>
            </w:pict>
          </mc:Fallback>
        </mc:AlternateContent>
      </w:r>
      <w:r w:rsidR="00EF40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178D3" wp14:editId="78E4FAAF">
                <wp:simplePos x="0" y="0"/>
                <wp:positionH relativeFrom="column">
                  <wp:posOffset>3429000</wp:posOffset>
                </wp:positionH>
                <wp:positionV relativeFrom="paragraph">
                  <wp:posOffset>139065</wp:posOffset>
                </wp:positionV>
                <wp:extent cx="2955925" cy="3343275"/>
                <wp:effectExtent l="10795" t="12700" r="5080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33432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C7641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C76414">
                              <w:rPr>
                                <w:bCs/>
                              </w:rPr>
                              <w:t>Порядок проверки включает в себя: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Выполнение требований нормативных документов, регламентирующих специальные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условия социального характера.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Выполнение требований Федерального закона №123, а также других технических регламентов, содержащих требования пожарной безопасности.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>Выполнение требований сводов правил и нац. стандартов (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при отсутствии расчетов пожарного риска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, выполненных по методикам, утв. приказами МЧС России №382 и №404), или контроля СТУ, разработанных на объект. </w:t>
                            </w:r>
                          </w:p>
                          <w:p w:rsidR="00EF4045" w:rsidRPr="001D4088" w:rsidRDefault="00EF4045" w:rsidP="00EF4045">
                            <w:pPr>
                              <w:pStyle w:val="af2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firstLine="426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Соответствие исходных данных в расчете пожарного риска (при его наличии) – при несоответствии исходных данных оформляется </w:t>
                            </w:r>
                            <w:r w:rsidRPr="001D408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Решение о непринятии результатов расчета.</w:t>
                            </w:r>
                            <w:r w:rsidRPr="001D4088"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</w:p>
                          <w:p w:rsidR="00EF4045" w:rsidRPr="00C76414" w:rsidRDefault="00EF4045" w:rsidP="00EF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78D3" id="Rectangle 19" o:spid="_x0000_s1033" style="position:absolute;left:0;text-align:left;margin-left:270pt;margin-top:10.95pt;width:232.75pt;height:26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" fillcolor="#ed7d31">
                <v:textbox>
                  <w:txbxContent>
                    <w:p w:rsidR="00EF4045" w:rsidRPr="00C7641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C76414">
                        <w:rPr>
                          <w:bCs/>
                        </w:rPr>
                        <w:t>Порядок проверки включает в себя: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142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Выполнение требований нормативных документов, регламентирующих специальные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условия социального характера.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142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>Выполнение требований Федерального закона №123, а также других технических регламентов, содержащих требования пожарной безопасности.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142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>Выполнение требований сводов правил и нац. стандартов (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при отсутствии расчетов пожарного риска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, выполненных по методикам, утв. приказами МЧС России №382 и №404), или контроля СТУ, разработанных на объект. </w:t>
                      </w:r>
                    </w:p>
                    <w:p w:rsidR="00EF4045" w:rsidRPr="001D4088" w:rsidRDefault="00EF4045" w:rsidP="00EF4045">
                      <w:pPr>
                        <w:pStyle w:val="af2"/>
                        <w:numPr>
                          <w:ilvl w:val="0"/>
                          <w:numId w:val="4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142" w:firstLine="426"/>
                        <w:contextualSpacing w:val="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Соответствие исходных данных в расчете пожарного риска (при его наличии) – при несоответствии исходных данных оформляется </w:t>
                      </w:r>
                      <w:r w:rsidRPr="001D4088">
                        <w:rPr>
                          <w:rFonts w:ascii="Times New Roman" w:hAnsi="Times New Roman"/>
                          <w:b/>
                          <w:bCs/>
                        </w:rPr>
                        <w:t>Решение о непринятии результатов расчета.</w:t>
                      </w:r>
                      <w:r w:rsidRPr="001D4088"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</w:p>
                    <w:p w:rsidR="00EF4045" w:rsidRPr="00C76414" w:rsidRDefault="00EF4045" w:rsidP="00EF4045"/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20915" wp14:editId="48D327B2">
                <wp:simplePos x="0" y="0"/>
                <wp:positionH relativeFrom="column">
                  <wp:posOffset>3426460</wp:posOffset>
                </wp:positionH>
                <wp:positionV relativeFrom="paragraph">
                  <wp:posOffset>162560</wp:posOffset>
                </wp:positionV>
                <wp:extent cx="2966085" cy="1887220"/>
                <wp:effectExtent l="10795" t="12065" r="13970" b="571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887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C7641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C76414">
                              <w:rPr>
                                <w:bCs/>
                              </w:rPr>
                              <w:t xml:space="preserve">При выявлении </w:t>
                            </w:r>
                            <w:proofErr w:type="gramStart"/>
                            <w:r w:rsidRPr="00C76414">
                              <w:rPr>
                                <w:bCs/>
                              </w:rPr>
                              <w:t>несоответствия  требованиям</w:t>
                            </w:r>
                            <w:proofErr w:type="gramEnd"/>
                            <w:r w:rsidRPr="00C76414">
                              <w:rPr>
                                <w:bCs/>
                              </w:rPr>
                              <w:t xml:space="preserve"> нормативных документов,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по которым объект был построен, из-за изменения функционального назначения, перепланировки, замены отделки и т.д</w:t>
                            </w:r>
                            <w:r w:rsidRPr="00C76414">
                              <w:rPr>
                                <w:bCs/>
                              </w:rPr>
                              <w:t>.,  в соответствии с ч.2 ст. 1, ч.3 ст.80 ФЗ-123 подлежат выполнению требования действующих нормативных документов (ФЗ-123, СП, нац. стандарты) – для тех частей объекта (здания, помещения), где допущено нарушение.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0915" id="Rectangle 20" o:spid="_x0000_s1034" style="position:absolute;left:0;text-align:left;margin-left:269.8pt;margin-top:12.8pt;width:233.55pt;height:1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" fillcolor="#70ad47">
                <v:textbox>
                  <w:txbxContent>
                    <w:p w:rsidR="00EF4045" w:rsidRPr="00C7641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C76414">
                        <w:rPr>
                          <w:bCs/>
                        </w:rPr>
                        <w:t xml:space="preserve">При выявлении </w:t>
                      </w:r>
                      <w:proofErr w:type="gramStart"/>
                      <w:r w:rsidRPr="00C76414">
                        <w:rPr>
                          <w:bCs/>
                        </w:rPr>
                        <w:t>несоответствия  требованиям</w:t>
                      </w:r>
                      <w:proofErr w:type="gramEnd"/>
                      <w:r w:rsidRPr="00C76414">
                        <w:rPr>
                          <w:bCs/>
                        </w:rPr>
                        <w:t xml:space="preserve"> нормативных документов, </w:t>
                      </w:r>
                      <w:r w:rsidRPr="004766F5">
                        <w:rPr>
                          <w:b/>
                          <w:bCs/>
                        </w:rPr>
                        <w:t>по которым объект был построен, из-за изменения функционального назначения, перепланировки, замены отделки и т.д</w:t>
                      </w:r>
                      <w:r w:rsidRPr="00C76414">
                        <w:rPr>
                          <w:bCs/>
                        </w:rPr>
                        <w:t>.,  в соответствии с ч.2 ст. 1, ч.3 ст.80 ФЗ-123 подлежат выполнению требования действующих нормативных документов (ФЗ-123, СП, нац. стандарты) – для тех частей объекта (здания, помещения), где допущено нарушение.</w:t>
                      </w:r>
                    </w:p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6B2ED" wp14:editId="012B1115">
                <wp:simplePos x="0" y="0"/>
                <wp:positionH relativeFrom="column">
                  <wp:posOffset>185420</wp:posOffset>
                </wp:positionH>
                <wp:positionV relativeFrom="paragraph">
                  <wp:posOffset>144145</wp:posOffset>
                </wp:positionV>
                <wp:extent cx="2955925" cy="1769745"/>
                <wp:effectExtent l="5080" t="7620" r="10795" b="1333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1769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C76414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C76414">
                              <w:rPr>
                                <w:bCs/>
                              </w:rPr>
                              <w:t xml:space="preserve">При выявлении </w:t>
                            </w:r>
                            <w:proofErr w:type="gramStart"/>
                            <w:r w:rsidRPr="00C76414">
                              <w:rPr>
                                <w:bCs/>
                              </w:rPr>
                              <w:t>несоответствия  требованиям</w:t>
                            </w:r>
                            <w:proofErr w:type="gramEnd"/>
                            <w:r w:rsidRPr="00C76414">
                              <w:rPr>
                                <w:bCs/>
                              </w:rPr>
                              <w:t xml:space="preserve"> нормативных документов,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по которым объект был построен, допущенных при строительстве</w:t>
                            </w:r>
                            <w:r w:rsidRPr="00C76414">
                              <w:rPr>
                                <w:bCs/>
                              </w:rPr>
                              <w:t>, при отсутствии положительного обоснования (расчета) требуемого уровня обеспечения пожарной безопасности по объекту защиты, подлежат выполнению требования действующего ФЗ-123 в рамках капитального ремонта или реконструкции.</w:t>
                            </w:r>
                          </w:p>
                          <w:p w:rsidR="00EF4045" w:rsidRDefault="00EF4045" w:rsidP="00EF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B2ED" id="Rectangle 21" o:spid="_x0000_s1035" style="position:absolute;left:0;text-align:left;margin-left:14.6pt;margin-top:11.35pt;width:232.75pt;height:13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" fillcolor="#70ad47">
                <v:textbox>
                  <w:txbxContent>
                    <w:p w:rsidR="00EF4045" w:rsidRPr="00C76414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C76414">
                        <w:rPr>
                          <w:bCs/>
                        </w:rPr>
                        <w:t xml:space="preserve">При выявлении </w:t>
                      </w:r>
                      <w:proofErr w:type="gramStart"/>
                      <w:r w:rsidRPr="00C76414">
                        <w:rPr>
                          <w:bCs/>
                        </w:rPr>
                        <w:t>несоответствия  требованиям</w:t>
                      </w:r>
                      <w:proofErr w:type="gramEnd"/>
                      <w:r w:rsidRPr="00C76414">
                        <w:rPr>
                          <w:bCs/>
                        </w:rPr>
                        <w:t xml:space="preserve"> нормативных документов, </w:t>
                      </w:r>
                      <w:r w:rsidRPr="004766F5">
                        <w:rPr>
                          <w:b/>
                          <w:bCs/>
                        </w:rPr>
                        <w:t>по которым объект был построен, допущенных при строительстве</w:t>
                      </w:r>
                      <w:r w:rsidRPr="00C76414">
                        <w:rPr>
                          <w:bCs/>
                        </w:rPr>
                        <w:t>, при отсутствии положительного обоснования (расчета) требуемого уровня обеспечения пожарной безопасности по объекту защиты, подлежат выполнению требования действующего ФЗ-123 в рамках капитального ремонта или реконструкции.</w:t>
                      </w:r>
                    </w:p>
                    <w:p w:rsidR="00EF4045" w:rsidRDefault="00EF4045" w:rsidP="00EF4045"/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B0414" wp14:editId="2F186EFA">
                <wp:simplePos x="0" y="0"/>
                <wp:positionH relativeFrom="column">
                  <wp:posOffset>3426241</wp:posOffset>
                </wp:positionH>
                <wp:positionV relativeFrom="paragraph">
                  <wp:posOffset>177384</wp:posOffset>
                </wp:positionV>
                <wp:extent cx="2933065" cy="2207172"/>
                <wp:effectExtent l="0" t="0" r="19685" b="222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220717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C36E9E" w:rsidRDefault="00EF4045" w:rsidP="00EF4045">
                            <w:pPr>
                              <w:ind w:firstLine="426"/>
                              <w:jc w:val="both"/>
                            </w:pPr>
                            <w:r w:rsidRPr="004766F5">
                              <w:rPr>
                                <w:bCs/>
                              </w:rPr>
                              <w:t xml:space="preserve">При выявлении нарушений в исходных данных в  предъявленных инспектору при проверке обоснованиях (расчетах) требуемого уровня обеспечения пожарной безопасности по ГОСТ 12.1.004-91, расчетах пожарного риска, выполненных в соответствии с методиками, утвержденными приказами МЧС России №382 и №404,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оформляется Решение о непринятии результатов расчета</w:t>
                            </w:r>
                            <w:r w:rsidRPr="004766F5">
                              <w:rPr>
                                <w:bCs/>
                              </w:rPr>
                              <w:t>, в акте и предписании указывается ссылка на данное решение (является приложением к акту) и осуществляется проверка выполнения</w:t>
                            </w:r>
                            <w:r w:rsidRPr="00C36E9E">
                              <w:t xml:space="preserve"> требований нормативных документов, которые подлежат контролю на объектах защиты (как указано выше).</w:t>
                            </w:r>
                          </w:p>
                          <w:p w:rsidR="00EF4045" w:rsidRDefault="00EF4045" w:rsidP="00EF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B0414" id="Rectangle 22" o:spid="_x0000_s1036" style="position:absolute;left:0;text-align:left;margin-left:269.8pt;margin-top:13.95pt;width:230.95pt;height:1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" fillcolor="#e7e6e6">
                <v:textbox>
                  <w:txbxContent>
                    <w:p w:rsidR="00EF4045" w:rsidRPr="00C36E9E" w:rsidRDefault="00EF4045" w:rsidP="00EF4045">
                      <w:pPr>
                        <w:ind w:firstLine="426"/>
                        <w:jc w:val="both"/>
                      </w:pPr>
                      <w:r w:rsidRPr="004766F5">
                        <w:rPr>
                          <w:bCs/>
                        </w:rPr>
                        <w:t xml:space="preserve">При выявлении нарушений в исходных данных в  предъявленных инспектору при проверке обоснованиях (расчетах) требуемого уровня обеспечения пожарной безопасности по ГОСТ 12.1.004-91, расчетах пожарного риска, выполненных в соответствии с методиками, утвержденными приказами МЧС России №382 и №404, </w:t>
                      </w:r>
                      <w:r w:rsidRPr="004766F5">
                        <w:rPr>
                          <w:b/>
                          <w:bCs/>
                        </w:rPr>
                        <w:t>оформляется Решение о непринятии результатов расчета</w:t>
                      </w:r>
                      <w:r w:rsidRPr="004766F5">
                        <w:rPr>
                          <w:bCs/>
                        </w:rPr>
                        <w:t>, в акте и предписании указывается ссылка на данное решение (является приложением к акту) и осуществляется проверка выполнения</w:t>
                      </w:r>
                      <w:r w:rsidRPr="00C36E9E">
                        <w:t xml:space="preserve"> требований нормативных документов, которые подлежат контролю на объектах защиты (как указано выше).</w:t>
                      </w:r>
                    </w:p>
                    <w:p w:rsidR="00EF4045" w:rsidRDefault="00EF4045" w:rsidP="00EF4045"/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627A3" wp14:editId="050B889C">
                <wp:simplePos x="0" y="0"/>
                <wp:positionH relativeFrom="column">
                  <wp:posOffset>210820</wp:posOffset>
                </wp:positionH>
                <wp:positionV relativeFrom="paragraph">
                  <wp:posOffset>41910</wp:posOffset>
                </wp:positionV>
                <wp:extent cx="2933065" cy="1543685"/>
                <wp:effectExtent l="5080" t="8890" r="508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154368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5" w:rsidRPr="004766F5" w:rsidRDefault="00EF4045" w:rsidP="00EF4045">
                            <w:pPr>
                              <w:ind w:firstLine="426"/>
                              <w:jc w:val="both"/>
                              <w:rPr>
                                <w:bCs/>
                              </w:rPr>
                            </w:pPr>
                            <w:r w:rsidRPr="004766F5">
                              <w:rPr>
                                <w:b/>
                                <w:bCs/>
                              </w:rPr>
                              <w:t>При отсутствии</w:t>
                            </w:r>
                            <w:r w:rsidRPr="004766F5">
                              <w:rPr>
                                <w:bCs/>
                              </w:rPr>
                              <w:t xml:space="preserve"> сведений о времени проектирования объекта, проектной документации, актов ввода в эксплуатацию (например, </w:t>
                            </w:r>
                            <w:proofErr w:type="spellStart"/>
                            <w:r w:rsidRPr="004766F5">
                              <w:rPr>
                                <w:bCs/>
                              </w:rPr>
                              <w:t>самострои</w:t>
                            </w:r>
                            <w:proofErr w:type="spellEnd"/>
                            <w:r w:rsidRPr="004766F5">
                              <w:rPr>
                                <w:bCs/>
                              </w:rPr>
                              <w:t xml:space="preserve">) и т.д., а также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отсутствия</w:t>
                            </w:r>
                            <w:r w:rsidRPr="004766F5">
                              <w:rPr>
                                <w:bCs/>
                              </w:rPr>
                              <w:t xml:space="preserve"> положительного </w:t>
                            </w:r>
                            <w:r w:rsidRPr="004766F5">
                              <w:rPr>
                                <w:b/>
                                <w:bCs/>
                              </w:rPr>
                              <w:t>обоснования</w:t>
                            </w:r>
                            <w:r w:rsidRPr="004766F5">
                              <w:rPr>
                                <w:bCs/>
                              </w:rPr>
                              <w:t xml:space="preserve"> (расчета) требуемого уровня обеспечения пожарной безопасности, на объекте подлежат </w:t>
                            </w:r>
                            <w:proofErr w:type="spellStart"/>
                            <w:proofErr w:type="gramStart"/>
                            <w:r w:rsidRPr="004766F5">
                              <w:rPr>
                                <w:bCs/>
                              </w:rPr>
                              <w:t>выполнениютребования</w:t>
                            </w:r>
                            <w:proofErr w:type="spellEnd"/>
                            <w:r w:rsidRPr="004766F5">
                              <w:rPr>
                                <w:bCs/>
                              </w:rPr>
                              <w:t xml:space="preserve">  ФЗ</w:t>
                            </w:r>
                            <w:proofErr w:type="gramEnd"/>
                            <w:r w:rsidRPr="004766F5">
                              <w:rPr>
                                <w:bCs/>
                              </w:rPr>
                              <w:t>-123, СП, национальных стандартов.</w:t>
                            </w:r>
                          </w:p>
                          <w:p w:rsidR="00EF4045" w:rsidRDefault="00EF4045" w:rsidP="00EF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627A3" id="Rectangle 23" o:spid="_x0000_s1037" style="position:absolute;left:0;text-align:left;margin-left:16.6pt;margin-top:3.3pt;width:230.95pt;height:1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" fillcolor="#70ad47">
                <v:textbox>
                  <w:txbxContent>
                    <w:p w:rsidR="00EF4045" w:rsidRPr="004766F5" w:rsidRDefault="00EF4045" w:rsidP="00EF4045">
                      <w:pPr>
                        <w:ind w:firstLine="426"/>
                        <w:jc w:val="both"/>
                        <w:rPr>
                          <w:bCs/>
                        </w:rPr>
                      </w:pPr>
                      <w:r w:rsidRPr="004766F5">
                        <w:rPr>
                          <w:b/>
                          <w:bCs/>
                        </w:rPr>
                        <w:t>При отсутствии</w:t>
                      </w:r>
                      <w:r w:rsidRPr="004766F5">
                        <w:rPr>
                          <w:bCs/>
                        </w:rPr>
                        <w:t xml:space="preserve"> сведений о времени проектирования объекта, проектной документации, актов ввода в эксплуатацию (например, </w:t>
                      </w:r>
                      <w:proofErr w:type="spellStart"/>
                      <w:r w:rsidRPr="004766F5">
                        <w:rPr>
                          <w:bCs/>
                        </w:rPr>
                        <w:t>самострои</w:t>
                      </w:r>
                      <w:proofErr w:type="spellEnd"/>
                      <w:r w:rsidRPr="004766F5">
                        <w:rPr>
                          <w:bCs/>
                        </w:rPr>
                        <w:t xml:space="preserve">) и т.д., а также </w:t>
                      </w:r>
                      <w:r w:rsidRPr="004766F5">
                        <w:rPr>
                          <w:b/>
                          <w:bCs/>
                        </w:rPr>
                        <w:t>отсутствия</w:t>
                      </w:r>
                      <w:r w:rsidRPr="004766F5">
                        <w:rPr>
                          <w:bCs/>
                        </w:rPr>
                        <w:t xml:space="preserve"> положительного </w:t>
                      </w:r>
                      <w:r w:rsidRPr="004766F5">
                        <w:rPr>
                          <w:b/>
                          <w:bCs/>
                        </w:rPr>
                        <w:t>обоснования</w:t>
                      </w:r>
                      <w:r w:rsidRPr="004766F5">
                        <w:rPr>
                          <w:bCs/>
                        </w:rPr>
                        <w:t xml:space="preserve"> (расчета) требуемого уровня обеспечения пожарной безопасности, на объекте подлежат </w:t>
                      </w:r>
                      <w:proofErr w:type="spellStart"/>
                      <w:proofErr w:type="gramStart"/>
                      <w:r w:rsidRPr="004766F5">
                        <w:rPr>
                          <w:bCs/>
                        </w:rPr>
                        <w:t>выполнениютребования</w:t>
                      </w:r>
                      <w:proofErr w:type="spellEnd"/>
                      <w:r w:rsidRPr="004766F5">
                        <w:rPr>
                          <w:bCs/>
                        </w:rPr>
                        <w:t xml:space="preserve">  ФЗ</w:t>
                      </w:r>
                      <w:proofErr w:type="gramEnd"/>
                      <w:r w:rsidRPr="004766F5">
                        <w:rPr>
                          <w:bCs/>
                        </w:rPr>
                        <w:t>-123, СП, национальных стандартов.</w:t>
                      </w:r>
                    </w:p>
                    <w:p w:rsidR="00EF4045" w:rsidRDefault="00EF4045" w:rsidP="00EF4045"/>
                  </w:txbxContent>
                </v:textbox>
              </v:rect>
            </w:pict>
          </mc:Fallback>
        </mc:AlternateContent>
      </w: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ind w:right="40"/>
        <w:jc w:val="both"/>
        <w:rPr>
          <w:bCs/>
          <w:i/>
          <w:sz w:val="28"/>
          <w:szCs w:val="28"/>
        </w:rPr>
      </w:pPr>
    </w:p>
    <w:tbl>
      <w:tblPr>
        <w:tblpPr w:leftFromText="180" w:rightFromText="180" w:vertAnchor="text" w:horzAnchor="margin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5"/>
      </w:tblGrid>
      <w:tr w:rsidR="00510715" w:rsidRPr="001D4088" w:rsidTr="00510715">
        <w:trPr>
          <w:trHeight w:val="570"/>
        </w:trPr>
        <w:tc>
          <w:tcPr>
            <w:tcW w:w="10175" w:type="dxa"/>
            <w:shd w:val="clear" w:color="auto" w:fill="FFC000"/>
          </w:tcPr>
          <w:p w:rsidR="00510715" w:rsidRPr="001D4088" w:rsidRDefault="00510715" w:rsidP="00510715">
            <w:pPr>
              <w:jc w:val="center"/>
              <w:rPr>
                <w:bCs/>
              </w:rPr>
            </w:pPr>
            <w:r w:rsidRPr="001D4088">
              <w:rPr>
                <w:bCs/>
              </w:rPr>
              <w:lastRenderedPageBreak/>
              <w:t>В ходе проверки объекта также осуществляется проверка наличия на реализуемую продукцию сертификатов (деклараций), технической документации на продукцию.</w:t>
            </w:r>
          </w:p>
        </w:tc>
      </w:tr>
    </w:tbl>
    <w:p w:rsidR="00EF4045" w:rsidRDefault="00EF4045" w:rsidP="00EF4045">
      <w:pPr>
        <w:ind w:left="20" w:right="40" w:firstLine="68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целях предотвращения нарушений </w:t>
      </w:r>
      <w:r w:rsidRPr="00E41617">
        <w:rPr>
          <w:bCs/>
          <w:i/>
          <w:sz w:val="28"/>
          <w:szCs w:val="28"/>
        </w:rPr>
        <w:t>требований пожарной безопасности</w:t>
      </w:r>
      <w:r>
        <w:rPr>
          <w:bCs/>
          <w:i/>
          <w:sz w:val="28"/>
          <w:szCs w:val="28"/>
        </w:rPr>
        <w:t>, допускаемых организациями при использовании продукции, которая подлежит обязательному подтверждению соответствия, Главным управлением разработан Перечень</w:t>
      </w:r>
      <w:r w:rsidRPr="002732FC">
        <w:rPr>
          <w:bCs/>
          <w:i/>
          <w:sz w:val="28"/>
          <w:szCs w:val="28"/>
        </w:rPr>
        <w:t>, приведенный ниже.</w:t>
      </w:r>
      <w:r>
        <w:rPr>
          <w:bCs/>
          <w:i/>
          <w:sz w:val="28"/>
          <w:szCs w:val="28"/>
        </w:rPr>
        <w:t xml:space="preserve"> </w:t>
      </w:r>
      <w:r w:rsidRPr="00E41617">
        <w:rPr>
          <w:bCs/>
          <w:i/>
          <w:sz w:val="28"/>
          <w:szCs w:val="28"/>
        </w:rPr>
        <w:t xml:space="preserve"> </w:t>
      </w:r>
    </w:p>
    <w:p w:rsidR="00EF4045" w:rsidRPr="00665D39" w:rsidRDefault="00EF4045" w:rsidP="00EF4045">
      <w:pPr>
        <w:jc w:val="center"/>
        <w:rPr>
          <w:b/>
          <w:sz w:val="28"/>
          <w:szCs w:val="28"/>
        </w:rPr>
      </w:pPr>
    </w:p>
    <w:p w:rsidR="00EF4045" w:rsidRPr="00665D39" w:rsidRDefault="00EF4045" w:rsidP="00EF4045">
      <w:pPr>
        <w:jc w:val="center"/>
        <w:rPr>
          <w:b/>
          <w:sz w:val="28"/>
          <w:szCs w:val="28"/>
        </w:rPr>
      </w:pPr>
      <w:r w:rsidRPr="00665D39">
        <w:rPr>
          <w:b/>
          <w:sz w:val="28"/>
          <w:szCs w:val="28"/>
        </w:rPr>
        <w:t>Перечень продукции, которая в соответствии с требованиями ФЗ-123 «Технический регламент о требованиях пожарной безопасности» подлежит обязательному подтверждению соответствия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104"/>
      </w:tblGrid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szCs w:val="24"/>
              </w:rPr>
              <w:t xml:space="preserve">В обязательном порядке должны иметь </w:t>
            </w:r>
            <w:r w:rsidRPr="001D4088">
              <w:rPr>
                <w:b/>
                <w:szCs w:val="24"/>
                <w:u w:val="single"/>
              </w:rPr>
              <w:t>декларацию о соответствии</w:t>
            </w:r>
            <w:r w:rsidRPr="001D4088">
              <w:rPr>
                <w:szCs w:val="24"/>
              </w:rPr>
              <w:t xml:space="preserve"> требованиям пожарной безопасности, установленных ФЗ-123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szCs w:val="24"/>
              </w:rPr>
              <w:t xml:space="preserve">В обязательном порядке должны иметь </w:t>
            </w:r>
            <w:r w:rsidRPr="001D4088">
              <w:rPr>
                <w:b/>
                <w:szCs w:val="24"/>
                <w:u w:val="single"/>
              </w:rPr>
              <w:t>сертификат соответствия</w:t>
            </w:r>
            <w:r w:rsidRPr="001D4088">
              <w:rPr>
                <w:szCs w:val="24"/>
              </w:rPr>
              <w:t xml:space="preserve"> требованиям пожарной безопасности, установленных ФЗ-123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Строительные материалы</w:t>
            </w:r>
            <w:r w:rsidRPr="001D4088">
              <w:rPr>
                <w:b/>
                <w:i/>
                <w:szCs w:val="24"/>
              </w:rPr>
              <w:t>, не применяемых</w:t>
            </w:r>
            <w:r w:rsidRPr="001D4088">
              <w:rPr>
                <w:i/>
                <w:szCs w:val="24"/>
              </w:rPr>
              <w:t xml:space="preserve"> для отделки путей эвакуации людей </w:t>
            </w:r>
            <w:r w:rsidRPr="001D4088">
              <w:rPr>
                <w:b/>
                <w:i/>
                <w:szCs w:val="24"/>
              </w:rPr>
              <w:t>непосредственно наружу</w:t>
            </w:r>
            <w:r w:rsidRPr="001D4088">
              <w:rPr>
                <w:i/>
                <w:szCs w:val="24"/>
              </w:rPr>
              <w:t xml:space="preserve"> или в безопасную зону.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 xml:space="preserve">Строительные материалы, </w:t>
            </w:r>
            <w:r w:rsidRPr="001D4088">
              <w:rPr>
                <w:b/>
                <w:i/>
                <w:szCs w:val="24"/>
              </w:rPr>
              <w:t>применяемые</w:t>
            </w:r>
            <w:r w:rsidRPr="001D4088">
              <w:rPr>
                <w:i/>
                <w:szCs w:val="24"/>
              </w:rPr>
              <w:t xml:space="preserve"> для отделки путей эвакуации людей </w:t>
            </w:r>
            <w:r w:rsidRPr="001D4088">
              <w:rPr>
                <w:b/>
                <w:i/>
                <w:szCs w:val="24"/>
              </w:rPr>
              <w:t>непосредственно наружу</w:t>
            </w:r>
            <w:r w:rsidRPr="001D4088">
              <w:rPr>
                <w:i/>
                <w:szCs w:val="24"/>
              </w:rPr>
              <w:t xml:space="preserve"> или в безопасную зону.</w:t>
            </w:r>
          </w:p>
        </w:tc>
      </w:tr>
      <w:tr w:rsidR="00EF4045" w:rsidRPr="001D4088" w:rsidTr="00225C0C">
        <w:trPr>
          <w:trHeight w:val="160"/>
        </w:trPr>
        <w:tc>
          <w:tcPr>
            <w:tcW w:w="10314" w:type="dxa"/>
            <w:gridSpan w:val="2"/>
            <w:vAlign w:val="center"/>
          </w:tcPr>
          <w:p w:rsidR="00EF4045" w:rsidRPr="001D4088" w:rsidRDefault="00EF4045" w:rsidP="00225C0C">
            <w:pPr>
              <w:jc w:val="center"/>
              <w:rPr>
                <w:sz w:val="24"/>
                <w:szCs w:val="24"/>
              </w:rPr>
            </w:pPr>
            <w:r w:rsidRPr="001D4088">
              <w:rPr>
                <w:i/>
                <w:sz w:val="24"/>
                <w:szCs w:val="24"/>
              </w:rPr>
              <w:t xml:space="preserve">К ним относятся: отделочные и облицовочные материалы для стен и потолков, в том числе покрытия из красок, лаков, эмалей, материалы для покрытия полов, кровельные материалы, гидроизоляционные и пароизоляционные материалы толщиной более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1D4088">
                <w:rPr>
                  <w:i/>
                  <w:sz w:val="24"/>
                  <w:szCs w:val="24"/>
                </w:rPr>
                <w:t>0,2 мм</w:t>
              </w:r>
            </w:smartTag>
            <w:r w:rsidRPr="001D4088">
              <w:rPr>
                <w:i/>
                <w:sz w:val="24"/>
                <w:szCs w:val="24"/>
              </w:rPr>
              <w:t>., теплоизоляционные материалы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Текстильные и кожевенные материалы, применяемые для изготовления штор, занавесов, постельных принадлежностей, элементов мягкой мебели.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Оборудование и изделия для спасания людей при пожаре (индивидуальные средства, коллективные средства).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Мобильные средства пожаротушения (пожарные автомобили (основные и специальные), пожарные самолеты и вертолеты, пожарные суда, пожарные мотопомпы, приспособленные технические средства (тягачи, прицепы и трактора – заводского изготовления).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Огнестойкие строительные конструкции (стены, перегородки, перекрытия – заводского изготовления), в том числе их заполнение (двери, ворота, люки, клапаны, окна, шторы, занавесы), в противопожарных преградах, кабельные проходки, кабельные  короба, каналы и трубы из полимерных материалов для прокладки кабелей, герметичные кабельные ввода.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Газовые огнетушащие составы, за исключением азота, аргона, двуокиси углерода с содержанием основного вещества в перечисленных газах более 95 процентов.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proofErr w:type="spellStart"/>
            <w:r w:rsidRPr="001D4088">
              <w:rPr>
                <w:i/>
                <w:szCs w:val="24"/>
              </w:rPr>
              <w:t>Пожарозащищенное</w:t>
            </w:r>
            <w:proofErr w:type="spellEnd"/>
            <w:r w:rsidRPr="001D4088">
              <w:rPr>
                <w:i/>
                <w:szCs w:val="24"/>
              </w:rPr>
              <w:t xml:space="preserve"> и взрывозащищенное электрооборудование, в том числе электрические кабели.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Первичные средства пожаротушения, за исключением огнетушителей, а именно, пожарные краны и средства обеспечения их использования, пожарный инвентарь, покрывала для изоляции очага возгорания).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Аппараты защиты электрических цепей.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 xml:space="preserve">Пожарный инструмент (механизированный и немеханизированный, предназначенный для резки, подъема, перемещения, фиксации </w:t>
            </w:r>
            <w:proofErr w:type="spellStart"/>
            <w:r w:rsidRPr="001D4088">
              <w:rPr>
                <w:i/>
                <w:szCs w:val="24"/>
              </w:rPr>
              <w:t>строит.конструкций</w:t>
            </w:r>
            <w:proofErr w:type="spellEnd"/>
            <w:r w:rsidRPr="001D4088">
              <w:rPr>
                <w:i/>
                <w:szCs w:val="24"/>
              </w:rPr>
              <w:t>, работ по пробиванию отверстий и проемов, дроблению строит. конструкций, работ по закупорке отверстий в трубах, заделке пробоин)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szCs w:val="24"/>
              </w:rPr>
            </w:pPr>
            <w:r w:rsidRPr="001D4088">
              <w:rPr>
                <w:i/>
                <w:szCs w:val="24"/>
              </w:rPr>
              <w:t>Порошковые огнетушащие составы, пенообразователи для тушения пожаров.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 xml:space="preserve">Пожарное оборудование, за исключением пожарных стволов, </w:t>
            </w:r>
            <w:proofErr w:type="spellStart"/>
            <w:r w:rsidRPr="001D4088">
              <w:rPr>
                <w:i/>
                <w:szCs w:val="24"/>
              </w:rPr>
              <w:t>пеногенераторов</w:t>
            </w:r>
            <w:proofErr w:type="spellEnd"/>
            <w:r w:rsidRPr="001D4088">
              <w:rPr>
                <w:i/>
                <w:szCs w:val="24"/>
              </w:rPr>
              <w:t xml:space="preserve"> и </w:t>
            </w:r>
            <w:proofErr w:type="spellStart"/>
            <w:r w:rsidRPr="001D4088">
              <w:rPr>
                <w:i/>
                <w:szCs w:val="24"/>
              </w:rPr>
              <w:t>пеносмесителей</w:t>
            </w:r>
            <w:proofErr w:type="spellEnd"/>
            <w:r w:rsidRPr="001D4088">
              <w:rPr>
                <w:i/>
                <w:szCs w:val="24"/>
              </w:rPr>
              <w:t>, а именно, гидранты, гидрант-колонки, колонки, напорные и всасывающие рукава, гидроэлеваторы, всасывающие сетки, рукавные разветвления, соединительные головки, ручные пожарные лестницы).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Переносные и передвижные огнетушители.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Специальная защита одежды.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Средства спасения людей при пожаре.</w:t>
            </w:r>
          </w:p>
        </w:tc>
      </w:tr>
      <w:tr w:rsidR="00EF4045" w:rsidRPr="001D4088" w:rsidTr="00225C0C">
        <w:trPr>
          <w:trHeight w:val="160"/>
        </w:trPr>
        <w:tc>
          <w:tcPr>
            <w:tcW w:w="5210" w:type="dxa"/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Ковровые покрытия.</w:t>
            </w:r>
          </w:p>
        </w:tc>
        <w:tc>
          <w:tcPr>
            <w:tcW w:w="5104" w:type="dxa"/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 xml:space="preserve">Пожарные стволы, </w:t>
            </w:r>
            <w:proofErr w:type="spellStart"/>
            <w:r w:rsidRPr="001D4088">
              <w:rPr>
                <w:i/>
                <w:szCs w:val="24"/>
              </w:rPr>
              <w:t>пеногенераторы</w:t>
            </w:r>
            <w:proofErr w:type="spellEnd"/>
            <w:r w:rsidRPr="001D4088">
              <w:rPr>
                <w:i/>
                <w:szCs w:val="24"/>
              </w:rPr>
              <w:t xml:space="preserve">, </w:t>
            </w:r>
            <w:proofErr w:type="spellStart"/>
            <w:r w:rsidRPr="001D4088">
              <w:rPr>
                <w:i/>
                <w:szCs w:val="24"/>
              </w:rPr>
              <w:t>пеносмесители</w:t>
            </w:r>
            <w:proofErr w:type="spellEnd"/>
            <w:r w:rsidRPr="001D4088">
              <w:rPr>
                <w:i/>
                <w:szCs w:val="24"/>
              </w:rPr>
              <w:t>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 xml:space="preserve">Каналы инженерных систем </w:t>
            </w:r>
            <w:proofErr w:type="spellStart"/>
            <w:r w:rsidRPr="001D4088">
              <w:rPr>
                <w:i/>
                <w:szCs w:val="24"/>
              </w:rPr>
              <w:t>противодымной</w:t>
            </w:r>
            <w:proofErr w:type="spellEnd"/>
            <w:r w:rsidRPr="001D4088">
              <w:rPr>
                <w:i/>
                <w:szCs w:val="24"/>
              </w:rPr>
              <w:t xml:space="preserve"> защиты.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 xml:space="preserve">Дополнительное снаряжение пожарных (пожарные фонари, </w:t>
            </w:r>
            <w:proofErr w:type="spellStart"/>
            <w:r w:rsidRPr="001D4088">
              <w:rPr>
                <w:i/>
                <w:szCs w:val="24"/>
              </w:rPr>
              <w:t>тепловизоры</w:t>
            </w:r>
            <w:proofErr w:type="spellEnd"/>
            <w:r w:rsidRPr="001D4088">
              <w:rPr>
                <w:i/>
                <w:szCs w:val="24"/>
              </w:rPr>
              <w:t>, радиомаяки и звуковые маяки).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Средства индивидуальной защиты людей при пожаре (СИЗ органов дыхания и зрения, СИЗ пожарных).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Средства пожарной автоматики (</w:t>
            </w:r>
            <w:proofErr w:type="spellStart"/>
            <w:r w:rsidRPr="001D4088">
              <w:rPr>
                <w:i/>
                <w:szCs w:val="24"/>
              </w:rPr>
              <w:t>извещатели</w:t>
            </w:r>
            <w:proofErr w:type="spellEnd"/>
            <w:r w:rsidRPr="001D4088">
              <w:rPr>
                <w:i/>
                <w:szCs w:val="24"/>
              </w:rPr>
              <w:t xml:space="preserve">, ППКП, приборы управления, технические средства оповещения и управления эвакуацией пожарные, системы передачи </w:t>
            </w:r>
            <w:r w:rsidRPr="001D4088">
              <w:rPr>
                <w:i/>
                <w:szCs w:val="24"/>
              </w:rPr>
              <w:lastRenderedPageBreak/>
              <w:t>извещений о пожаре, др. приборы и оборудование для построения систем пожарной автоматики).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Отделочные материалы для подвижного  состава  железнодорожного транспорта и метрополитена.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Средства огнезащиты.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 xml:space="preserve">Инженерное оборудование систем </w:t>
            </w:r>
            <w:proofErr w:type="spellStart"/>
            <w:r w:rsidRPr="001D4088">
              <w:rPr>
                <w:i/>
                <w:szCs w:val="24"/>
              </w:rPr>
              <w:t>противодымной</w:t>
            </w:r>
            <w:proofErr w:type="spellEnd"/>
            <w:r w:rsidRPr="001D4088">
              <w:rPr>
                <w:i/>
                <w:szCs w:val="24"/>
              </w:rPr>
              <w:t xml:space="preserve"> защиты, за исключением каналов инженерных систем.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Двери шахт лифтов.</w:t>
            </w:r>
          </w:p>
        </w:tc>
      </w:tr>
      <w:tr w:rsidR="00EF4045" w:rsidRPr="001D4088" w:rsidTr="00EF4045">
        <w:trPr>
          <w:trHeight w:val="1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F4045" w:rsidRPr="001D4088" w:rsidRDefault="00EF4045" w:rsidP="00225C0C">
            <w:pPr>
              <w:pStyle w:val="12"/>
              <w:jc w:val="center"/>
              <w:rPr>
                <w:i/>
                <w:szCs w:val="24"/>
              </w:rPr>
            </w:pPr>
            <w:r w:rsidRPr="001D4088">
              <w:rPr>
                <w:i/>
                <w:szCs w:val="24"/>
              </w:rPr>
              <w:t>Элементы автоматических установок пожаротушения.</w:t>
            </w:r>
          </w:p>
        </w:tc>
      </w:tr>
    </w:tbl>
    <w:p w:rsidR="00EF4045" w:rsidRPr="00E41617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both"/>
        <w:rPr>
          <w:sz w:val="28"/>
          <w:szCs w:val="28"/>
        </w:rPr>
      </w:pPr>
    </w:p>
    <w:p w:rsidR="00EF4045" w:rsidRDefault="00EF4045" w:rsidP="00EF4045">
      <w:pPr>
        <w:jc w:val="center"/>
        <w:rPr>
          <w:sz w:val="28"/>
          <w:szCs w:val="28"/>
        </w:rPr>
        <w:sectPr w:rsidR="00EF4045" w:rsidSect="00665D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4045" w:rsidRPr="00A05C58" w:rsidRDefault="00EF4045" w:rsidP="00EF40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05C58">
        <w:rPr>
          <w:sz w:val="28"/>
          <w:szCs w:val="28"/>
        </w:rPr>
        <w:t>Развернутое руководство по соблюдению обязательных требований пожарной безопасности с конкретными примерами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119"/>
        <w:gridCol w:w="3402"/>
        <w:gridCol w:w="2976"/>
        <w:gridCol w:w="4820"/>
      </w:tblGrid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Типовое нарушение требований пожарной безопасности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Разъяснение возможных мероприятий по устранению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Причины возникновения типовых нарушений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Руководство по соблюдению обязательных требований</w:t>
            </w:r>
          </w:p>
        </w:tc>
      </w:tr>
      <w:tr w:rsidR="00EF4045" w:rsidRPr="001D4088" w:rsidTr="00225C0C">
        <w:tc>
          <w:tcPr>
            <w:tcW w:w="15134" w:type="dxa"/>
            <w:gridSpan w:val="5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Эвакуационные пути и выходы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Несоответствие геометрических параметров эвакуационных путей и выходов установленным требованиям нормативных документов по пожарной безопасности (ширина, длина, и т.п.), а также количества эвакуационных выходов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Приведение геометрических параметров эвакуационных путей и выходов установленным требованиям.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2. Проведение расчета по оценке пожарного риска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Высокий уровень издержек по соблюдению обязательного требования по сравнению с уровнем возможной ответственности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2. Невозможность внесения изменений в конструктивные особенности здания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соответствии с частью 1 статьи 6 Федерального закона от 22 июля 2008 года № 123-ФЗ «Технический регламент о требованиях пожарной безопасности» (далее – Технический регламент):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Привести эвакуационные пути и выходы в соответствие установленным требованиям.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2. Провести расчет по оценке пожарного риска при существующих геометрических параметрах и количестве по методикам, утвержденным МЧС России. При обеспечении допустимого уровня пожарного риска, установленного Техническим регламентом, допускается сохранить существующие параметры эвакуационных путей и выходов.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Оборудование дверей эвакуационных выходов устройствами, препятствующими их открыванию изнутри без ключа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Запоры на дверях эвакуационных выходов должны обеспечивать возможность их свободного открывания изнутри без ключа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>безопасности  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Защита имущества от внешних посягательств.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Необходимо оборудовать двери эвакуационных выходов запорами, открываемыми изнутри без использования ключа.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Возможно оборудовать указанные двери электромагнитными замками, открывание которых при пожаре осуществляется автоматически при срабатывании системы автоматической пожарной сигнализации.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Отделка путей эвакуации материалами, применение </w:t>
            </w:r>
            <w:r w:rsidRPr="00906007">
              <w:rPr>
                <w:sz w:val="24"/>
                <w:szCs w:val="24"/>
              </w:rPr>
              <w:lastRenderedPageBreak/>
              <w:t>которых на путях эвакуации не допускается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В зависимости от класса функциональной пожарной опасности для отделки путей </w:t>
            </w:r>
            <w:r w:rsidRPr="00906007">
              <w:rPr>
                <w:sz w:val="24"/>
                <w:szCs w:val="24"/>
              </w:rPr>
              <w:lastRenderedPageBreak/>
              <w:t>эвакуации необходимо применять материалы с определенным классом пожарной опасности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Неосведомленность о данном требовании пожарной безопасности  </w:t>
            </w:r>
            <w:r w:rsidRPr="00906007">
              <w:rPr>
                <w:sz w:val="24"/>
                <w:szCs w:val="24"/>
              </w:rPr>
              <w:lastRenderedPageBreak/>
              <w:t>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Необходимо выполнить отделку путей эвакуации в здании материалами классов пожарной опасности, соответствующих </w:t>
            </w:r>
            <w:r w:rsidRPr="00906007">
              <w:rPr>
                <w:sz w:val="24"/>
                <w:szCs w:val="24"/>
              </w:rPr>
              <w:lastRenderedPageBreak/>
              <w:t>требованиям таблиц 3, 28 приложения к Техническому регламенту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Отсутствие устройств для </w:t>
            </w:r>
            <w:proofErr w:type="spellStart"/>
            <w:r w:rsidRPr="00906007">
              <w:rPr>
                <w:sz w:val="24"/>
                <w:szCs w:val="24"/>
              </w:rPr>
              <w:t>самозакрывания</w:t>
            </w:r>
            <w:proofErr w:type="spellEnd"/>
            <w:r w:rsidRPr="00906007">
              <w:rPr>
                <w:sz w:val="24"/>
                <w:szCs w:val="24"/>
              </w:rPr>
              <w:t xml:space="preserve"> дверей лестничных клеток, замена армированного остекления дверей лестничных клеток на обычное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Двери лестничных клеток должны быть оборудованы устройствами для </w:t>
            </w:r>
            <w:proofErr w:type="spellStart"/>
            <w:r w:rsidRPr="00906007">
              <w:rPr>
                <w:sz w:val="24"/>
                <w:szCs w:val="24"/>
              </w:rPr>
              <w:t>самозакрывания</w:t>
            </w:r>
            <w:proofErr w:type="spellEnd"/>
            <w:r w:rsidRPr="00906007">
              <w:rPr>
                <w:sz w:val="24"/>
                <w:szCs w:val="24"/>
              </w:rPr>
              <w:t xml:space="preserve"> и уплотнениями в притворах.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Запрещается демонтировать данные устройства, а также эксплуатировать их в разобранном состоянии.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Запрещается заменять армированное стекло обычным в остеклении дверей и фрамуг.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Необходимо оборудовать двери лестничных клеток устройствами для </w:t>
            </w:r>
            <w:proofErr w:type="spellStart"/>
            <w:r w:rsidRPr="00906007">
              <w:rPr>
                <w:sz w:val="24"/>
                <w:szCs w:val="24"/>
              </w:rPr>
              <w:t>самозакрывания</w:t>
            </w:r>
            <w:proofErr w:type="spellEnd"/>
            <w:r w:rsidRPr="00906007">
              <w:rPr>
                <w:sz w:val="24"/>
                <w:szCs w:val="24"/>
              </w:rPr>
              <w:t xml:space="preserve"> и уплотнениями в притворах.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случае, если остекление дверей предусмотрено в армированном исполнении, заменять армированные стекла возможно только на такие же армированные, либо необходимо заменить остекленную дверь на глухую.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Установка на путях эвакуации подъемно-опускных, вращающихся или раздвижных дверей, турникетов.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На путях эвакуации не допускается устанавливать раздвижные и подъемно-опускные двери и ворота.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При устройстве таких </w:t>
            </w:r>
            <w:proofErr w:type="gramStart"/>
            <w:r w:rsidRPr="00906007">
              <w:rPr>
                <w:sz w:val="24"/>
                <w:szCs w:val="24"/>
              </w:rPr>
              <w:t>дверей  необходимо</w:t>
            </w:r>
            <w:proofErr w:type="gramEnd"/>
            <w:r w:rsidRPr="00906007">
              <w:rPr>
                <w:sz w:val="24"/>
                <w:szCs w:val="24"/>
              </w:rPr>
              <w:t xml:space="preserve"> предусмотреть возможность вручную открыть их изнутри и заблокировать в открытом состоянии.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Вращающиеся двери и турникеты должны иметь технические решения, позволяющие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(подпункт «а» пункта 36 Правил противопожарного режима в РФ)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Хранение на путях эвакуации и под лестничными маршами </w:t>
            </w:r>
            <w:r w:rsidRPr="00906007">
              <w:rPr>
                <w:sz w:val="24"/>
                <w:szCs w:val="24"/>
              </w:rPr>
              <w:lastRenderedPageBreak/>
              <w:t>предметов, оборудования и т.п.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>Запрещается: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загромождать эвакуационные пути и выходы (в том числе </w:t>
            </w:r>
            <w:r w:rsidRPr="00906007">
              <w:rPr>
                <w:sz w:val="24"/>
                <w:szCs w:val="24"/>
              </w:rPr>
              <w:lastRenderedPageBreak/>
              <w:t>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предметами;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 xml:space="preserve">безопасности  </w:t>
            </w:r>
            <w:r w:rsidRPr="00906007">
              <w:rPr>
                <w:sz w:val="24"/>
                <w:szCs w:val="24"/>
              </w:rPr>
              <w:lastRenderedPageBreak/>
              <w:t>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Пренебрежительное отношение к требованиям пожарной безопасности.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На эвакуационных путях и выходах (в том числе в проходах, коридорах, тамбурах, галереях, лифтовых холлах, лестничных </w:t>
            </w:r>
            <w:r w:rsidRPr="00906007">
              <w:rPr>
                <w:sz w:val="24"/>
                <w:szCs w:val="24"/>
              </w:rPr>
              <w:lastRenderedPageBreak/>
              <w:t xml:space="preserve">площадках, маршах лестниц, дверях, эвакуационных люках) не должны размещаться </w:t>
            </w:r>
            <w:proofErr w:type="gramStart"/>
            <w:r w:rsidRPr="00906007">
              <w:rPr>
                <w:sz w:val="24"/>
                <w:szCs w:val="24"/>
              </w:rPr>
              <w:t>какие либо</w:t>
            </w:r>
            <w:proofErr w:type="gramEnd"/>
            <w:r w:rsidRPr="00906007">
              <w:rPr>
                <w:sz w:val="24"/>
                <w:szCs w:val="24"/>
              </w:rPr>
              <w:t xml:space="preserve"> предметы, оборудование и т.п.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Устройство на путях эвакуации перепадов высот пола менее 45 см, не оборудованных пандусом или не менее чем 3 ступенями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 допускается устраивать на путях эвакуации перепады высот пола менее 45 см, не оборудованных пандусом с уклоном не более чем 1:6 или не менее чем 3 ступенями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соответствии с частью 1 статьи 6 Технического регламента: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Оборудовать на всю ширину перепады высот пола менее 45 см пандусом с уклоном не более чем 1:6 или не менее чем 3 ступенями.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2. Провести расчет по оценке пожарного риска с учетом наличия перепада высот пола по методикам, утвержденным МЧС России. При обеспечении допустимого уровня пожарного риска, установленного Техническим регламентом, допускается сохранить существующие параметры эвакуационных путей и выходов.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15134" w:type="dxa"/>
            <w:gridSpan w:val="5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lastRenderedPageBreak/>
              <w:t>Средства противопожарной защиты зданий и сооружений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Отсутствие (неисправность) систем вытяжной </w:t>
            </w:r>
            <w:proofErr w:type="spellStart"/>
            <w:r w:rsidRPr="00906007">
              <w:rPr>
                <w:sz w:val="24"/>
                <w:szCs w:val="24"/>
              </w:rPr>
              <w:t>противодымной</w:t>
            </w:r>
            <w:proofErr w:type="spellEnd"/>
            <w:r w:rsidRPr="00906007">
              <w:rPr>
                <w:sz w:val="24"/>
                <w:szCs w:val="24"/>
              </w:rPr>
              <w:t xml:space="preserve"> вентиляции из помещений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Из помещений, </w:t>
            </w:r>
            <w:proofErr w:type="gramStart"/>
            <w:r w:rsidRPr="00906007">
              <w:rPr>
                <w:sz w:val="24"/>
                <w:szCs w:val="24"/>
              </w:rPr>
              <w:t>предусмотренных  п.</w:t>
            </w:r>
            <w:proofErr w:type="gramEnd"/>
            <w:r w:rsidRPr="00906007">
              <w:rPr>
                <w:sz w:val="24"/>
                <w:szCs w:val="24"/>
              </w:rPr>
              <w:t xml:space="preserve"> 7.2 Свода правил СП 7.13130.2013, следует предусматривать удаление продуктов горения при пожаре системами вытяжной </w:t>
            </w:r>
            <w:proofErr w:type="spellStart"/>
            <w:r w:rsidRPr="00906007">
              <w:rPr>
                <w:sz w:val="24"/>
                <w:szCs w:val="24"/>
              </w:rPr>
              <w:t>противодымной</w:t>
            </w:r>
            <w:proofErr w:type="spellEnd"/>
            <w:r w:rsidRPr="00906007">
              <w:rPr>
                <w:sz w:val="24"/>
                <w:szCs w:val="24"/>
              </w:rPr>
              <w:t xml:space="preserve"> вентиляции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соответствии с частью 1 статьи 6 Федерального закона от 22 июля 2008 года № 123-ФЗ «Технический регламент о требованиях пожарной безопасности» (далее – Технический регламент):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Предусмотреть естественное проветривание помещений при пожаре согласно требованиям СП 7.13130.2013.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2. Оборудовать помещения вытяжной </w:t>
            </w:r>
            <w:proofErr w:type="spellStart"/>
            <w:r w:rsidRPr="00906007">
              <w:rPr>
                <w:sz w:val="24"/>
                <w:szCs w:val="24"/>
              </w:rPr>
              <w:t>противодымной</w:t>
            </w:r>
            <w:proofErr w:type="spellEnd"/>
            <w:r w:rsidRPr="00906007">
              <w:rPr>
                <w:sz w:val="24"/>
                <w:szCs w:val="24"/>
              </w:rPr>
              <w:t xml:space="preserve"> вентиляцией.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3. Провести расчет по оценке пожарного риска, учитывая отсутствие систем вытяжной </w:t>
            </w:r>
            <w:proofErr w:type="spellStart"/>
            <w:r w:rsidRPr="00906007">
              <w:rPr>
                <w:sz w:val="24"/>
                <w:szCs w:val="24"/>
              </w:rPr>
              <w:t>противодымной</w:t>
            </w:r>
            <w:proofErr w:type="spellEnd"/>
            <w:r w:rsidRPr="00906007">
              <w:rPr>
                <w:sz w:val="24"/>
                <w:szCs w:val="24"/>
              </w:rPr>
              <w:t xml:space="preserve"> вентиляции из помещений, по методикам, утвержденным МЧС России. При обеспечении допустимого уровня пожарного риска, установленного Техническим регламентом, допускается не оборудовать здание системами вытяжной </w:t>
            </w:r>
            <w:proofErr w:type="spellStart"/>
            <w:r w:rsidRPr="00906007">
              <w:rPr>
                <w:sz w:val="24"/>
                <w:szCs w:val="24"/>
              </w:rPr>
              <w:t>противодымной</w:t>
            </w:r>
            <w:proofErr w:type="spellEnd"/>
            <w:r w:rsidRPr="00906007">
              <w:rPr>
                <w:sz w:val="24"/>
                <w:szCs w:val="24"/>
              </w:rPr>
              <w:t xml:space="preserve"> вентиляции.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Отсутствие (неисправность) автоматической установки пожаротушения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Здания, </w:t>
            </w:r>
            <w:proofErr w:type="spellStart"/>
            <w:r w:rsidRPr="00906007">
              <w:rPr>
                <w:sz w:val="24"/>
                <w:szCs w:val="24"/>
              </w:rPr>
              <w:t>сооружеения</w:t>
            </w:r>
            <w:proofErr w:type="spellEnd"/>
            <w:r w:rsidRPr="00906007">
              <w:rPr>
                <w:sz w:val="24"/>
                <w:szCs w:val="24"/>
              </w:rPr>
              <w:t xml:space="preserve"> и помещения, перечисленные в приложении А Свода правил СП 5.13130.2009, подлежат оборудованию автоматическими установками пожаротушения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соответствии с частью 1 статьи 6 Федерального закона от 22 июля 2008 года № 123-ФЗ «Технический регламент о требованиях пожарной безопасности» (далее – Технический регламент):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Оборудовать здание автоматической установкой пожаротушения согласно требованиям СП 5.13130.2009.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2. Провести расчет по оценке пожарного риска, учитывая отсутствие систем пожаротушения, по методикам, утвержденным МЧС России. При обеспечении допустимого уровня </w:t>
            </w:r>
            <w:r w:rsidRPr="00906007">
              <w:rPr>
                <w:sz w:val="24"/>
                <w:szCs w:val="24"/>
              </w:rPr>
              <w:lastRenderedPageBreak/>
              <w:t>пожарного риска, установленного Техническим регламентом, допускается не оборудовать здание системой пожаротушения.</w:t>
            </w:r>
          </w:p>
        </w:tc>
      </w:tr>
      <w:tr w:rsidR="00EF4045" w:rsidRPr="001D4088" w:rsidTr="00225C0C">
        <w:tc>
          <w:tcPr>
            <w:tcW w:w="15134" w:type="dxa"/>
            <w:gridSpan w:val="5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lastRenderedPageBreak/>
              <w:t>Предотвращение распространения пожара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Помещения различного класса функциональной пожарной опасности не разделены ограждающими конструкциями с нормируемым пределом огнестойкости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Части зданий, сооружений, пожарных отсеков,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соответствии с требованиями части 1 статьи 88 Технического регламента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необходимо разделить ограждающими конструкциями с нормируемыми пределами огнестойкости и классами конструктивной пожарной опасности или противопожарными преградами части зданий, сооружений, пожарных отсеков, а также помещения различных классов функциональной пожарной опасности должны быть разделены между собой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Несоответствие пределов огнестойкости элементов заполнения проемов в противопожарных преградах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Элементы заполнения проемов в противопожарных преградах должны иметь предел огнестойкости соответствующий типу противопожарной преграды согласно таблице 23 приложения к Техническому регламенту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Выполнить элементы заполнения проемов в противопожарных преградах с пределом огнестойкости, соответствующим типу противопожарной преграды согласно таблице 23 приложения к Техническому регламенту.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Отсутствие устройств для </w:t>
            </w:r>
            <w:proofErr w:type="spellStart"/>
            <w:r w:rsidRPr="00906007">
              <w:rPr>
                <w:sz w:val="24"/>
                <w:szCs w:val="24"/>
              </w:rPr>
              <w:t>самозакрывания</w:t>
            </w:r>
            <w:proofErr w:type="spellEnd"/>
            <w:r w:rsidRPr="00906007">
              <w:rPr>
                <w:sz w:val="24"/>
                <w:szCs w:val="24"/>
              </w:rPr>
              <w:t xml:space="preserve"> противопожарных дверей (ворот)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Противопожарные двери и ворота должны иметь устройства для </w:t>
            </w:r>
            <w:proofErr w:type="spellStart"/>
            <w:r w:rsidRPr="00906007">
              <w:rPr>
                <w:sz w:val="24"/>
                <w:szCs w:val="24"/>
              </w:rPr>
              <w:t>самозакрывания</w:t>
            </w:r>
            <w:proofErr w:type="spellEnd"/>
            <w:r w:rsidRPr="00906007">
              <w:rPr>
                <w:sz w:val="24"/>
                <w:szCs w:val="24"/>
              </w:rPr>
              <w:t xml:space="preserve">. Противопожарные двери, ворота, шторы, люки и клапаны, которые могут </w:t>
            </w:r>
            <w:r w:rsidRPr="00906007">
              <w:rPr>
                <w:sz w:val="24"/>
                <w:szCs w:val="24"/>
              </w:rPr>
              <w:lastRenderedPageBreak/>
              <w:t>эксплуатироваться в открытом положении, должны быть оборудованы устройствами, обеспечивающими их автоматическое закрывание при пожаре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Неосведомленность о данном требовании пожарной безопасности  со стороны руководителей и лиц, ответственных за обеспечение пожарной </w:t>
            </w:r>
            <w:r w:rsidRPr="00906007">
              <w:rPr>
                <w:sz w:val="24"/>
                <w:szCs w:val="24"/>
              </w:rPr>
              <w:lastRenderedPageBreak/>
              <w:t>безопасности объектов защиты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Необходимо оборудовать противопожарные двери и ворота устройствами для </w:t>
            </w:r>
            <w:proofErr w:type="spellStart"/>
            <w:r w:rsidRPr="00906007">
              <w:rPr>
                <w:sz w:val="24"/>
                <w:szCs w:val="24"/>
              </w:rPr>
              <w:t>самозакрывания</w:t>
            </w:r>
            <w:proofErr w:type="spellEnd"/>
            <w:r w:rsidRPr="00906007">
              <w:rPr>
                <w:sz w:val="24"/>
                <w:szCs w:val="24"/>
              </w:rPr>
              <w:t xml:space="preserve">. Противопожарные двери, ворота, шторы, люки и клапаны, которые могут эксплуатироваться в открытом положении, должны быть оборудованы </w:t>
            </w:r>
            <w:r w:rsidRPr="00906007">
              <w:rPr>
                <w:sz w:val="24"/>
                <w:szCs w:val="24"/>
              </w:rPr>
              <w:lastRenderedPageBreak/>
              <w:t>устройствами, обеспечивающими их автоматическое закрывание при пожаре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 организовано проведение проверки работоспособности противопожарных дверей с составлением акта проверки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Противопожарные двери должны находиться в исправном состоянии. Ежеквартально необходимо проводить проверку работоспособности с составлением соответствующего акта.</w:t>
            </w: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>безопасности  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Отсутствие в нормативных документах по пожарной безопасности сведений </w:t>
            </w:r>
            <w:proofErr w:type="spellStart"/>
            <w:r w:rsidRPr="00906007">
              <w:rPr>
                <w:sz w:val="24"/>
                <w:szCs w:val="24"/>
              </w:rPr>
              <w:t>ро</w:t>
            </w:r>
            <w:proofErr w:type="spellEnd"/>
            <w:r w:rsidRPr="00906007">
              <w:rPr>
                <w:sz w:val="24"/>
                <w:szCs w:val="24"/>
              </w:rPr>
              <w:t xml:space="preserve"> порядке проведения указанного мероприятия.</w:t>
            </w: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Руководитель организации обязан обеспечить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</w:t>
            </w:r>
            <w:proofErr w:type="spellStart"/>
            <w:r w:rsidRPr="00906007">
              <w:rPr>
                <w:sz w:val="24"/>
                <w:szCs w:val="24"/>
              </w:rPr>
              <w:t>противодымной</w:t>
            </w:r>
            <w:proofErr w:type="spellEnd"/>
            <w:r w:rsidRPr="00906007">
              <w:rPr>
                <w:sz w:val="24"/>
                <w:szCs w:val="24"/>
              </w:rPr>
              <w:t xml:space="preserve">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организовать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Несоответствие противопожарных расстояний между зданиями (сооружениями) требованиям нормативных документов по пожарной безопасности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Противопожарные расстояния между зданиями, сооружениями должны обеспечивать нераспространение пожара на соседние здания, сооружения.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>безопасности  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1. Противопожарные расстояния предусмотреть в соответствии с требованиями Технического регламента и Свода правил СП 4.13130.2013.</w:t>
            </w:r>
          </w:p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ИЛИ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2. Выполнить иные мероприятия, направленные на предотвращение распространения пожара между зданиями (сооружениями): возможен выбор иных противопожарных преград или их </w:t>
            </w:r>
            <w:r w:rsidRPr="00906007">
              <w:rPr>
                <w:sz w:val="24"/>
                <w:szCs w:val="24"/>
              </w:rPr>
              <w:lastRenderedPageBreak/>
              <w:t xml:space="preserve">комбинаций в </w:t>
            </w:r>
            <w:proofErr w:type="spellStart"/>
            <w:r w:rsidRPr="00906007">
              <w:rPr>
                <w:sz w:val="24"/>
                <w:szCs w:val="24"/>
              </w:rPr>
              <w:t>соответстьвии</w:t>
            </w:r>
            <w:proofErr w:type="spellEnd"/>
            <w:r w:rsidRPr="00906007">
              <w:rPr>
                <w:sz w:val="24"/>
                <w:szCs w:val="24"/>
              </w:rPr>
              <w:t xml:space="preserve"> со статьей 37 Технического регламента.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Отсутствие тамбур-шлюзов с подпором воздуха при пожаре в противопожарных преградах, отделяющих помещения категорий А и Б от помещений других категорий, коридоров, лестничных клеток и лифтовых холлов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противопожарных преградах, отделяющих помещения категорий А и Б от помещений других категорий, коридоров, лестничных клеток и лифтовых холлов, должны быть предусмотрены тамбур-шлюзы с постоянным подпором воздуха.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>безопасности  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Необходимо выполнить тамбур-шлюзы с подпором воздуха при пожаре в противопожарных преградах, отделяющих помещения категорий А и Б от помещений других категорий, коридоров, лестничных клеток и лифтовых холлов.</w:t>
            </w:r>
          </w:p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При невозможности устройства тамбур-шлюзов в противопожарных преградах, отделяющих помещения категорий А и Б от других помещений, или противопожарных дверей, ворот, штор, люков и клапанов в противопожарных преградах, отделяющих помещения категории В от других помещений, следует предусмотреть комплекс мероприятий по предотвращению распространения пожара на смежные этажи и в смежные помещения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Отсутствие в подземных этажах зданий и сооружений при входе в лифт тамбур-шлюзов 1-го типа с подпором воздуха при пожаре.</w:t>
            </w: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подземных этажах зданий и сооружений вход в лифт должен осуществляться через тамбур-шлюзы 1-го типа с избыточным давлением воздуха при пожаре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>безопасности  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В подземных этажах зданий и сооружений при входе в лифт необходимо выполнить тамбур-шлюзы 1-го типа с избыточным давлением воздуха при пожаре.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  <w:tr w:rsidR="00EF4045" w:rsidRPr="001D4088" w:rsidTr="00225C0C">
        <w:tc>
          <w:tcPr>
            <w:tcW w:w="15134" w:type="dxa"/>
            <w:gridSpan w:val="5"/>
            <w:vAlign w:val="center"/>
          </w:tcPr>
          <w:p w:rsidR="00EF4045" w:rsidRPr="00906007" w:rsidRDefault="00EF4045" w:rsidP="00225C0C">
            <w:pPr>
              <w:jc w:val="center"/>
              <w:rPr>
                <w:b/>
                <w:sz w:val="24"/>
                <w:szCs w:val="24"/>
              </w:rPr>
            </w:pPr>
            <w:r w:rsidRPr="00906007">
              <w:rPr>
                <w:b/>
                <w:sz w:val="24"/>
                <w:szCs w:val="24"/>
              </w:rPr>
              <w:t>Общие нарушения</w:t>
            </w:r>
          </w:p>
        </w:tc>
      </w:tr>
      <w:tr w:rsidR="00EF4045" w:rsidRPr="001D4088" w:rsidTr="00225C0C">
        <w:tc>
          <w:tcPr>
            <w:tcW w:w="817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t xml:space="preserve">Не разработаны специальные технические условия для зданий, сооружений, для которых отсутствуют нормативные </w:t>
            </w:r>
            <w:r w:rsidRPr="00906007">
              <w:rPr>
                <w:sz w:val="24"/>
                <w:szCs w:val="24"/>
              </w:rPr>
              <w:lastRenderedPageBreak/>
              <w:t>требования пожарной безопасности.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Для зданий, сооружений, для которых отсутствуют нормативные требования пожарной безопасности, на основе требований Технического регламента </w:t>
            </w:r>
            <w:r w:rsidRPr="00906007">
              <w:rPr>
                <w:sz w:val="24"/>
                <w:szCs w:val="24"/>
              </w:rPr>
              <w:lastRenderedPageBreak/>
              <w:t>должны быть разработаны специальные технические условия, отражающие специфику обеспечения их пожарной безопасности и содержащие комплекс необходимых инженерно-технических и организационных мероприятий по обеспечению пожарной безопасности.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Неосведомленность о данном требовании пожарной </w:t>
            </w:r>
            <w:proofErr w:type="gramStart"/>
            <w:r w:rsidRPr="00906007">
              <w:rPr>
                <w:sz w:val="24"/>
                <w:szCs w:val="24"/>
              </w:rPr>
              <w:t>безопасности  со</w:t>
            </w:r>
            <w:proofErr w:type="gramEnd"/>
            <w:r w:rsidRPr="00906007">
              <w:rPr>
                <w:sz w:val="24"/>
                <w:szCs w:val="24"/>
              </w:rPr>
              <w:t xml:space="preserve"> стороны руководителей и лиц, ответственных за обеспечение пожарной </w:t>
            </w:r>
            <w:r w:rsidRPr="00906007">
              <w:rPr>
                <w:sz w:val="24"/>
                <w:szCs w:val="24"/>
              </w:rPr>
              <w:lastRenderedPageBreak/>
              <w:t>безопасности объектов защиты.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F4045" w:rsidRPr="00906007" w:rsidRDefault="00EF4045" w:rsidP="00225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007">
              <w:rPr>
                <w:sz w:val="24"/>
                <w:szCs w:val="24"/>
              </w:rPr>
              <w:lastRenderedPageBreak/>
              <w:t xml:space="preserve">Для зданий, сооружений, для которых отсутствуют нормативные требования пожарной безопасности, на основе требований Технического регламента необходимо разработать специальные технические условия, отражающие </w:t>
            </w:r>
            <w:r w:rsidRPr="00906007">
              <w:rPr>
                <w:sz w:val="24"/>
                <w:szCs w:val="24"/>
              </w:rPr>
              <w:lastRenderedPageBreak/>
              <w:t xml:space="preserve">специфику обеспечения их пожарной безопасности и содержащие комплекс необходимых инженерно-технических и организационных мероприятий по обеспечению пожарной безопасности, и выполнить </w:t>
            </w:r>
            <w:proofErr w:type="gramStart"/>
            <w:r w:rsidRPr="00906007">
              <w:rPr>
                <w:sz w:val="24"/>
                <w:szCs w:val="24"/>
              </w:rPr>
              <w:t>указанный  комплекс</w:t>
            </w:r>
            <w:proofErr w:type="gramEnd"/>
            <w:r w:rsidRPr="00906007">
              <w:rPr>
                <w:sz w:val="24"/>
                <w:szCs w:val="24"/>
              </w:rPr>
              <w:t xml:space="preserve"> мероприятий.</w:t>
            </w:r>
          </w:p>
          <w:p w:rsidR="00EF4045" w:rsidRPr="00906007" w:rsidRDefault="00EF4045" w:rsidP="00225C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045" w:rsidRDefault="00EF4045" w:rsidP="00EF4045">
      <w:pPr>
        <w:pStyle w:val="af4"/>
        <w:rPr>
          <w:rFonts w:ascii="Times New Roman" w:hAnsi="Times New Roman"/>
          <w:sz w:val="28"/>
          <w:szCs w:val="28"/>
        </w:rPr>
        <w:sectPr w:rsidR="00EF4045" w:rsidSect="00C9729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A026D" w:rsidRPr="0050089C" w:rsidRDefault="001A026D" w:rsidP="00EF4045">
      <w:pPr>
        <w:ind w:right="40"/>
        <w:rPr>
          <w:b/>
          <w:bCs/>
          <w:sz w:val="28"/>
          <w:szCs w:val="28"/>
        </w:rPr>
      </w:pPr>
    </w:p>
    <w:sectPr w:rsidR="001A026D" w:rsidRPr="0050089C" w:rsidSect="000C67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AB"/>
    <w:multiLevelType w:val="hybridMultilevel"/>
    <w:tmpl w:val="D0BA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14026"/>
    <w:multiLevelType w:val="hybridMultilevel"/>
    <w:tmpl w:val="64883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3A4"/>
    <w:multiLevelType w:val="hybridMultilevel"/>
    <w:tmpl w:val="0220C7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3605A"/>
    <w:multiLevelType w:val="hybridMultilevel"/>
    <w:tmpl w:val="6C64D9C2"/>
    <w:lvl w:ilvl="0" w:tplc="117C35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D26E1"/>
    <w:multiLevelType w:val="hybridMultilevel"/>
    <w:tmpl w:val="804C5A26"/>
    <w:lvl w:ilvl="0" w:tplc="E1A4D9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872FF"/>
    <w:multiLevelType w:val="hybridMultilevel"/>
    <w:tmpl w:val="9FFC3188"/>
    <w:lvl w:ilvl="0" w:tplc="7BB2DC9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92320C"/>
    <w:multiLevelType w:val="singleLevel"/>
    <w:tmpl w:val="6890F7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68A600C"/>
    <w:multiLevelType w:val="hybridMultilevel"/>
    <w:tmpl w:val="46F6B8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1A07D1"/>
    <w:multiLevelType w:val="hybridMultilevel"/>
    <w:tmpl w:val="3442148E"/>
    <w:lvl w:ilvl="0" w:tplc="94528C5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247E3418"/>
    <w:multiLevelType w:val="multilevel"/>
    <w:tmpl w:val="E598A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7B1AF9"/>
    <w:multiLevelType w:val="hybridMultilevel"/>
    <w:tmpl w:val="63FE915E"/>
    <w:lvl w:ilvl="0" w:tplc="16CA911C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28B60F9A"/>
    <w:multiLevelType w:val="multilevel"/>
    <w:tmpl w:val="632646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D136711"/>
    <w:multiLevelType w:val="hybridMultilevel"/>
    <w:tmpl w:val="9454E32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B11791"/>
    <w:multiLevelType w:val="hybridMultilevel"/>
    <w:tmpl w:val="5614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9A60CE"/>
    <w:multiLevelType w:val="hybridMultilevel"/>
    <w:tmpl w:val="33EE865E"/>
    <w:lvl w:ilvl="0" w:tplc="55A410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1986"/>
    <w:multiLevelType w:val="hybridMultilevel"/>
    <w:tmpl w:val="762AC038"/>
    <w:lvl w:ilvl="0" w:tplc="D18444C2">
      <w:start w:val="1"/>
      <w:numFmt w:val="decimal"/>
      <w:lvlText w:val="%1."/>
      <w:lvlJc w:val="left"/>
      <w:pPr>
        <w:ind w:left="1032" w:hanging="4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757A22"/>
    <w:multiLevelType w:val="hybridMultilevel"/>
    <w:tmpl w:val="64D4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66757"/>
    <w:multiLevelType w:val="hybridMultilevel"/>
    <w:tmpl w:val="FD368800"/>
    <w:lvl w:ilvl="0" w:tplc="D650750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AC6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C89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34E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50B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8CA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586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281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747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12C7252"/>
    <w:multiLevelType w:val="hybridMultilevel"/>
    <w:tmpl w:val="7BE6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510A18"/>
    <w:multiLevelType w:val="hybridMultilevel"/>
    <w:tmpl w:val="293AFC44"/>
    <w:lvl w:ilvl="0" w:tplc="C2223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39A38CE"/>
    <w:multiLevelType w:val="hybridMultilevel"/>
    <w:tmpl w:val="6B32F128"/>
    <w:lvl w:ilvl="0" w:tplc="0B30AF24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4BA83C99"/>
    <w:multiLevelType w:val="hybridMultilevel"/>
    <w:tmpl w:val="D312DF28"/>
    <w:lvl w:ilvl="0" w:tplc="117C3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D5E"/>
    <w:multiLevelType w:val="hybridMultilevel"/>
    <w:tmpl w:val="BB425274"/>
    <w:lvl w:ilvl="0" w:tplc="639AA7D2">
      <w:start w:val="1"/>
      <w:numFmt w:val="decimal"/>
      <w:lvlText w:val="%1"/>
      <w:lvlJc w:val="center"/>
      <w:pPr>
        <w:tabs>
          <w:tab w:val="num" w:pos="567"/>
        </w:tabs>
        <w:ind w:left="680" w:hanging="3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174EE8"/>
    <w:multiLevelType w:val="multilevel"/>
    <w:tmpl w:val="C48810D4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51A5630E"/>
    <w:multiLevelType w:val="hybridMultilevel"/>
    <w:tmpl w:val="3FA6587E"/>
    <w:lvl w:ilvl="0" w:tplc="4664D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007D8"/>
    <w:multiLevelType w:val="hybridMultilevel"/>
    <w:tmpl w:val="44B2C2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F96504"/>
    <w:multiLevelType w:val="hybridMultilevel"/>
    <w:tmpl w:val="2F2E5A7A"/>
    <w:lvl w:ilvl="0" w:tplc="2C40E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3C9F"/>
    <w:multiLevelType w:val="hybridMultilevel"/>
    <w:tmpl w:val="CF26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95EC1"/>
    <w:multiLevelType w:val="hybridMultilevel"/>
    <w:tmpl w:val="DEB4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427C7"/>
    <w:multiLevelType w:val="hybridMultilevel"/>
    <w:tmpl w:val="DB0A90B4"/>
    <w:lvl w:ilvl="0" w:tplc="EE1AFE90">
      <w:start w:val="1"/>
      <w:numFmt w:val="decimal"/>
      <w:lvlText w:val="%1)"/>
      <w:lvlJc w:val="left"/>
      <w:pPr>
        <w:ind w:left="4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DA4305B"/>
    <w:multiLevelType w:val="hybridMultilevel"/>
    <w:tmpl w:val="DEB4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C25DD2"/>
    <w:multiLevelType w:val="hybridMultilevel"/>
    <w:tmpl w:val="9844EF78"/>
    <w:lvl w:ilvl="0" w:tplc="8C4CCA1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FDF4752"/>
    <w:multiLevelType w:val="hybridMultilevel"/>
    <w:tmpl w:val="ABF42DA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3" w15:restartNumberingAfterBreak="0">
    <w:nsid w:val="60EB7406"/>
    <w:multiLevelType w:val="hybridMultilevel"/>
    <w:tmpl w:val="6532AC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2D3D1E"/>
    <w:multiLevelType w:val="hybridMultilevel"/>
    <w:tmpl w:val="7BAE4802"/>
    <w:lvl w:ilvl="0" w:tplc="F67CA850">
      <w:start w:val="1"/>
      <w:numFmt w:val="decimal"/>
      <w:lvlText w:val="%1."/>
      <w:lvlJc w:val="left"/>
      <w:pPr>
        <w:ind w:left="1069" w:hanging="360"/>
      </w:pPr>
      <w:rPr>
        <w:rFonts w:cs="Arial Unicode MS" w:hint="default"/>
        <w:color w:val="00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27451F6"/>
    <w:multiLevelType w:val="hybridMultilevel"/>
    <w:tmpl w:val="FDF8BB58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6" w15:restartNumberingAfterBreak="0">
    <w:nsid w:val="692F6D71"/>
    <w:multiLevelType w:val="hybridMultilevel"/>
    <w:tmpl w:val="5E6E2B78"/>
    <w:lvl w:ilvl="0" w:tplc="11D8084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AF03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E8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984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64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E01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F88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88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F8E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6B8F1AC1"/>
    <w:multiLevelType w:val="hybridMultilevel"/>
    <w:tmpl w:val="293AFC44"/>
    <w:lvl w:ilvl="0" w:tplc="C2223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ED41D12"/>
    <w:multiLevelType w:val="hybridMultilevel"/>
    <w:tmpl w:val="D0BA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768CB"/>
    <w:multiLevelType w:val="hybridMultilevel"/>
    <w:tmpl w:val="EB3E6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017B6"/>
    <w:multiLevelType w:val="hybridMultilevel"/>
    <w:tmpl w:val="CC8CA32E"/>
    <w:lvl w:ilvl="0" w:tplc="2C40E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9E3E78"/>
    <w:multiLevelType w:val="hybridMultilevel"/>
    <w:tmpl w:val="DE9CB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C516B"/>
    <w:multiLevelType w:val="hybridMultilevel"/>
    <w:tmpl w:val="B518CD50"/>
    <w:lvl w:ilvl="0" w:tplc="A6EC4FC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D13250E"/>
    <w:multiLevelType w:val="hybridMultilevel"/>
    <w:tmpl w:val="8940DDF4"/>
    <w:lvl w:ilvl="0" w:tplc="97BA20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D492D90"/>
    <w:multiLevelType w:val="singleLevel"/>
    <w:tmpl w:val="3962C50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5" w15:restartNumberingAfterBreak="0">
    <w:nsid w:val="7D6E3B4E"/>
    <w:multiLevelType w:val="hybridMultilevel"/>
    <w:tmpl w:val="96FA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A1F03"/>
    <w:multiLevelType w:val="hybridMultilevel"/>
    <w:tmpl w:val="49B8A488"/>
    <w:lvl w:ilvl="0" w:tplc="98766FE0">
      <w:start w:val="1"/>
      <w:numFmt w:val="decimal"/>
      <w:lvlText w:val="%1."/>
      <w:lvlJc w:val="left"/>
      <w:pPr>
        <w:ind w:left="1069" w:hanging="360"/>
      </w:pPr>
      <w:rPr>
        <w:rFonts w:cs="Arial Unicode MS" w:hint="default"/>
        <w:color w:val="00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FF11B0B"/>
    <w:multiLevelType w:val="multilevel"/>
    <w:tmpl w:val="5ACCD2A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36"/>
  </w:num>
  <w:num w:numId="2">
    <w:abstractNumId w:val="47"/>
  </w:num>
  <w:num w:numId="3">
    <w:abstractNumId w:val="17"/>
  </w:num>
  <w:num w:numId="4">
    <w:abstractNumId w:val="22"/>
  </w:num>
  <w:num w:numId="5">
    <w:abstractNumId w:val="25"/>
  </w:num>
  <w:num w:numId="6">
    <w:abstractNumId w:val="12"/>
  </w:num>
  <w:num w:numId="7">
    <w:abstractNumId w:val="1"/>
  </w:num>
  <w:num w:numId="8">
    <w:abstractNumId w:val="44"/>
  </w:num>
  <w:num w:numId="9">
    <w:abstractNumId w:val="31"/>
  </w:num>
  <w:num w:numId="10">
    <w:abstractNumId w:val="23"/>
  </w:num>
  <w:num w:numId="11">
    <w:abstractNumId w:val="8"/>
  </w:num>
  <w:num w:numId="12">
    <w:abstractNumId w:val="43"/>
  </w:num>
  <w:num w:numId="13">
    <w:abstractNumId w:val="39"/>
  </w:num>
  <w:num w:numId="14">
    <w:abstractNumId w:val="4"/>
  </w:num>
  <w:num w:numId="15">
    <w:abstractNumId w:val="33"/>
  </w:num>
  <w:num w:numId="16">
    <w:abstractNumId w:val="6"/>
  </w:num>
  <w:num w:numId="17">
    <w:abstractNumId w:val="27"/>
  </w:num>
  <w:num w:numId="18">
    <w:abstractNumId w:val="18"/>
  </w:num>
  <w:num w:numId="19">
    <w:abstractNumId w:val="0"/>
  </w:num>
  <w:num w:numId="20">
    <w:abstractNumId w:val="38"/>
  </w:num>
  <w:num w:numId="21">
    <w:abstractNumId w:val="13"/>
  </w:num>
  <w:num w:numId="22">
    <w:abstractNumId w:val="30"/>
  </w:num>
  <w:num w:numId="23">
    <w:abstractNumId w:val="28"/>
  </w:num>
  <w:num w:numId="24">
    <w:abstractNumId w:val="2"/>
  </w:num>
  <w:num w:numId="25">
    <w:abstractNumId w:val="20"/>
  </w:num>
  <w:num w:numId="26">
    <w:abstractNumId w:val="4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2"/>
  </w:num>
  <w:num w:numId="33">
    <w:abstractNumId w:val="14"/>
  </w:num>
  <w:num w:numId="34">
    <w:abstractNumId w:val="32"/>
  </w:num>
  <w:num w:numId="35">
    <w:abstractNumId w:val="34"/>
  </w:num>
  <w:num w:numId="36">
    <w:abstractNumId w:val="19"/>
  </w:num>
  <w:num w:numId="37">
    <w:abstractNumId w:val="37"/>
  </w:num>
  <w:num w:numId="38">
    <w:abstractNumId w:val="46"/>
  </w:num>
  <w:num w:numId="39">
    <w:abstractNumId w:val="11"/>
  </w:num>
  <w:num w:numId="40">
    <w:abstractNumId w:val="9"/>
  </w:num>
  <w:num w:numId="41">
    <w:abstractNumId w:val="10"/>
  </w:num>
  <w:num w:numId="42">
    <w:abstractNumId w:val="3"/>
  </w:num>
  <w:num w:numId="43">
    <w:abstractNumId w:val="40"/>
  </w:num>
  <w:num w:numId="44">
    <w:abstractNumId w:val="26"/>
  </w:num>
  <w:num w:numId="45">
    <w:abstractNumId w:val="21"/>
  </w:num>
  <w:num w:numId="46">
    <w:abstractNumId w:val="5"/>
  </w:num>
  <w:num w:numId="47">
    <w:abstractNumId w:val="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26"/>
    <w:rsid w:val="0000046F"/>
    <w:rsid w:val="000005A0"/>
    <w:rsid w:val="00001080"/>
    <w:rsid w:val="00001E6B"/>
    <w:rsid w:val="00001EE9"/>
    <w:rsid w:val="00002163"/>
    <w:rsid w:val="0000218B"/>
    <w:rsid w:val="0000281C"/>
    <w:rsid w:val="00004885"/>
    <w:rsid w:val="00004D56"/>
    <w:rsid w:val="00004FB1"/>
    <w:rsid w:val="00005B86"/>
    <w:rsid w:val="00006070"/>
    <w:rsid w:val="00006918"/>
    <w:rsid w:val="00006E39"/>
    <w:rsid w:val="00007163"/>
    <w:rsid w:val="000071D7"/>
    <w:rsid w:val="00007282"/>
    <w:rsid w:val="00007D2A"/>
    <w:rsid w:val="00010628"/>
    <w:rsid w:val="00011190"/>
    <w:rsid w:val="000114C7"/>
    <w:rsid w:val="000121EC"/>
    <w:rsid w:val="000122BE"/>
    <w:rsid w:val="000126A9"/>
    <w:rsid w:val="000130E7"/>
    <w:rsid w:val="00014F17"/>
    <w:rsid w:val="00014F2D"/>
    <w:rsid w:val="000160F6"/>
    <w:rsid w:val="0001659A"/>
    <w:rsid w:val="00016812"/>
    <w:rsid w:val="00016C70"/>
    <w:rsid w:val="00017126"/>
    <w:rsid w:val="000173F3"/>
    <w:rsid w:val="0001780E"/>
    <w:rsid w:val="00020767"/>
    <w:rsid w:val="0002097A"/>
    <w:rsid w:val="00020C4D"/>
    <w:rsid w:val="00021034"/>
    <w:rsid w:val="00021063"/>
    <w:rsid w:val="000213C9"/>
    <w:rsid w:val="00022CC6"/>
    <w:rsid w:val="00023476"/>
    <w:rsid w:val="00024862"/>
    <w:rsid w:val="000255BC"/>
    <w:rsid w:val="00025948"/>
    <w:rsid w:val="00025BF8"/>
    <w:rsid w:val="00026B82"/>
    <w:rsid w:val="00030B8D"/>
    <w:rsid w:val="00030ECD"/>
    <w:rsid w:val="000316E7"/>
    <w:rsid w:val="00031AF5"/>
    <w:rsid w:val="00031CCD"/>
    <w:rsid w:val="000330E5"/>
    <w:rsid w:val="00033756"/>
    <w:rsid w:val="000342A3"/>
    <w:rsid w:val="000346A5"/>
    <w:rsid w:val="000349CF"/>
    <w:rsid w:val="000367A2"/>
    <w:rsid w:val="00036F37"/>
    <w:rsid w:val="000373F9"/>
    <w:rsid w:val="000400E3"/>
    <w:rsid w:val="000408DB"/>
    <w:rsid w:val="00040DAC"/>
    <w:rsid w:val="00041C4F"/>
    <w:rsid w:val="00041CE7"/>
    <w:rsid w:val="00041DA3"/>
    <w:rsid w:val="00041E92"/>
    <w:rsid w:val="00045093"/>
    <w:rsid w:val="000456AB"/>
    <w:rsid w:val="0004594A"/>
    <w:rsid w:val="00045B4A"/>
    <w:rsid w:val="00050747"/>
    <w:rsid w:val="00052436"/>
    <w:rsid w:val="0005339F"/>
    <w:rsid w:val="000533E2"/>
    <w:rsid w:val="00053F03"/>
    <w:rsid w:val="0005400C"/>
    <w:rsid w:val="00054FAB"/>
    <w:rsid w:val="000560E1"/>
    <w:rsid w:val="000563EF"/>
    <w:rsid w:val="00056582"/>
    <w:rsid w:val="0005662D"/>
    <w:rsid w:val="00057C83"/>
    <w:rsid w:val="000608C3"/>
    <w:rsid w:val="00060960"/>
    <w:rsid w:val="00061D81"/>
    <w:rsid w:val="00062506"/>
    <w:rsid w:val="0006250C"/>
    <w:rsid w:val="000634C6"/>
    <w:rsid w:val="00063F05"/>
    <w:rsid w:val="00064085"/>
    <w:rsid w:val="00064DDC"/>
    <w:rsid w:val="000650E3"/>
    <w:rsid w:val="00065518"/>
    <w:rsid w:val="0006561B"/>
    <w:rsid w:val="0007174B"/>
    <w:rsid w:val="000719DC"/>
    <w:rsid w:val="00075154"/>
    <w:rsid w:val="00075802"/>
    <w:rsid w:val="000763ED"/>
    <w:rsid w:val="0007710B"/>
    <w:rsid w:val="00077F98"/>
    <w:rsid w:val="0008051B"/>
    <w:rsid w:val="000805FA"/>
    <w:rsid w:val="00080A93"/>
    <w:rsid w:val="000828D2"/>
    <w:rsid w:val="00083E74"/>
    <w:rsid w:val="000868BF"/>
    <w:rsid w:val="000869DF"/>
    <w:rsid w:val="0008744D"/>
    <w:rsid w:val="00087595"/>
    <w:rsid w:val="00091154"/>
    <w:rsid w:val="0009167C"/>
    <w:rsid w:val="00091995"/>
    <w:rsid w:val="00091AA3"/>
    <w:rsid w:val="00092118"/>
    <w:rsid w:val="000927BD"/>
    <w:rsid w:val="00092C70"/>
    <w:rsid w:val="00093059"/>
    <w:rsid w:val="00093205"/>
    <w:rsid w:val="00093DB6"/>
    <w:rsid w:val="00094953"/>
    <w:rsid w:val="00095C40"/>
    <w:rsid w:val="00095C63"/>
    <w:rsid w:val="00096A7D"/>
    <w:rsid w:val="000A0366"/>
    <w:rsid w:val="000A0C88"/>
    <w:rsid w:val="000A0D81"/>
    <w:rsid w:val="000A1D69"/>
    <w:rsid w:val="000A2383"/>
    <w:rsid w:val="000A26E6"/>
    <w:rsid w:val="000A2BC2"/>
    <w:rsid w:val="000A39E7"/>
    <w:rsid w:val="000A3FF9"/>
    <w:rsid w:val="000A436E"/>
    <w:rsid w:val="000A48C5"/>
    <w:rsid w:val="000A53A8"/>
    <w:rsid w:val="000A6F68"/>
    <w:rsid w:val="000A7A48"/>
    <w:rsid w:val="000A7ED5"/>
    <w:rsid w:val="000B0455"/>
    <w:rsid w:val="000B054A"/>
    <w:rsid w:val="000B098F"/>
    <w:rsid w:val="000B1A34"/>
    <w:rsid w:val="000B20BF"/>
    <w:rsid w:val="000B2471"/>
    <w:rsid w:val="000B33DD"/>
    <w:rsid w:val="000B33EC"/>
    <w:rsid w:val="000B3AAE"/>
    <w:rsid w:val="000B6667"/>
    <w:rsid w:val="000B68A3"/>
    <w:rsid w:val="000B6F6E"/>
    <w:rsid w:val="000B79C1"/>
    <w:rsid w:val="000B7D45"/>
    <w:rsid w:val="000C0039"/>
    <w:rsid w:val="000C02EE"/>
    <w:rsid w:val="000C321A"/>
    <w:rsid w:val="000C406D"/>
    <w:rsid w:val="000C4A5C"/>
    <w:rsid w:val="000C4C18"/>
    <w:rsid w:val="000C5E0B"/>
    <w:rsid w:val="000C65B1"/>
    <w:rsid w:val="000C675C"/>
    <w:rsid w:val="000C68C2"/>
    <w:rsid w:val="000C77B5"/>
    <w:rsid w:val="000D096E"/>
    <w:rsid w:val="000D0AFF"/>
    <w:rsid w:val="000D1B1B"/>
    <w:rsid w:val="000D1F50"/>
    <w:rsid w:val="000D1FEF"/>
    <w:rsid w:val="000D5010"/>
    <w:rsid w:val="000D51AB"/>
    <w:rsid w:val="000D57B0"/>
    <w:rsid w:val="000D66B9"/>
    <w:rsid w:val="000D7365"/>
    <w:rsid w:val="000E07CE"/>
    <w:rsid w:val="000E08D2"/>
    <w:rsid w:val="000E0D01"/>
    <w:rsid w:val="000E11E0"/>
    <w:rsid w:val="000E33DE"/>
    <w:rsid w:val="000E437D"/>
    <w:rsid w:val="000E4FC0"/>
    <w:rsid w:val="000E584B"/>
    <w:rsid w:val="000E6036"/>
    <w:rsid w:val="000E684C"/>
    <w:rsid w:val="000E77A4"/>
    <w:rsid w:val="000E7A8D"/>
    <w:rsid w:val="000E7EEB"/>
    <w:rsid w:val="000F067B"/>
    <w:rsid w:val="000F1588"/>
    <w:rsid w:val="000F2326"/>
    <w:rsid w:val="000F2632"/>
    <w:rsid w:val="000F3253"/>
    <w:rsid w:val="000F3A6C"/>
    <w:rsid w:val="000F439C"/>
    <w:rsid w:val="000F4503"/>
    <w:rsid w:val="000F4773"/>
    <w:rsid w:val="000F4C1B"/>
    <w:rsid w:val="000F4F4C"/>
    <w:rsid w:val="000F5002"/>
    <w:rsid w:val="000F57ED"/>
    <w:rsid w:val="000F74FB"/>
    <w:rsid w:val="000F76EA"/>
    <w:rsid w:val="000F77B4"/>
    <w:rsid w:val="000F77F2"/>
    <w:rsid w:val="000F7B2A"/>
    <w:rsid w:val="000F7E92"/>
    <w:rsid w:val="0010002C"/>
    <w:rsid w:val="001012B3"/>
    <w:rsid w:val="00101409"/>
    <w:rsid w:val="0010229D"/>
    <w:rsid w:val="0010245D"/>
    <w:rsid w:val="0010273A"/>
    <w:rsid w:val="00102F92"/>
    <w:rsid w:val="001052B4"/>
    <w:rsid w:val="0010588F"/>
    <w:rsid w:val="00105A15"/>
    <w:rsid w:val="00105D95"/>
    <w:rsid w:val="001076ED"/>
    <w:rsid w:val="00107840"/>
    <w:rsid w:val="001078BF"/>
    <w:rsid w:val="0011111D"/>
    <w:rsid w:val="001111E7"/>
    <w:rsid w:val="001129D3"/>
    <w:rsid w:val="00112CEE"/>
    <w:rsid w:val="001133DD"/>
    <w:rsid w:val="00114432"/>
    <w:rsid w:val="00114FAD"/>
    <w:rsid w:val="001159E7"/>
    <w:rsid w:val="00115F7B"/>
    <w:rsid w:val="00117A9E"/>
    <w:rsid w:val="0012092C"/>
    <w:rsid w:val="00120AD2"/>
    <w:rsid w:val="00121D44"/>
    <w:rsid w:val="00122E58"/>
    <w:rsid w:val="0012335F"/>
    <w:rsid w:val="0012383C"/>
    <w:rsid w:val="00123B99"/>
    <w:rsid w:val="00123D43"/>
    <w:rsid w:val="00124B24"/>
    <w:rsid w:val="00125436"/>
    <w:rsid w:val="00125DB4"/>
    <w:rsid w:val="00125F05"/>
    <w:rsid w:val="0012682B"/>
    <w:rsid w:val="001274DD"/>
    <w:rsid w:val="0012781E"/>
    <w:rsid w:val="00127908"/>
    <w:rsid w:val="00127E82"/>
    <w:rsid w:val="00130A85"/>
    <w:rsid w:val="00130B9E"/>
    <w:rsid w:val="00130F06"/>
    <w:rsid w:val="001320E0"/>
    <w:rsid w:val="00132AFD"/>
    <w:rsid w:val="001334D9"/>
    <w:rsid w:val="00134091"/>
    <w:rsid w:val="001340BE"/>
    <w:rsid w:val="00134260"/>
    <w:rsid w:val="00134282"/>
    <w:rsid w:val="001359BA"/>
    <w:rsid w:val="001359E3"/>
    <w:rsid w:val="00135F64"/>
    <w:rsid w:val="00136F38"/>
    <w:rsid w:val="00137488"/>
    <w:rsid w:val="00140033"/>
    <w:rsid w:val="001412F3"/>
    <w:rsid w:val="00142466"/>
    <w:rsid w:val="001424B1"/>
    <w:rsid w:val="001432C4"/>
    <w:rsid w:val="001444AD"/>
    <w:rsid w:val="00144971"/>
    <w:rsid w:val="00144C6C"/>
    <w:rsid w:val="00145BFA"/>
    <w:rsid w:val="00145CBB"/>
    <w:rsid w:val="00146D6F"/>
    <w:rsid w:val="00146FEA"/>
    <w:rsid w:val="001477AB"/>
    <w:rsid w:val="0015183E"/>
    <w:rsid w:val="00151CCD"/>
    <w:rsid w:val="00152042"/>
    <w:rsid w:val="0015215E"/>
    <w:rsid w:val="0015255C"/>
    <w:rsid w:val="0015293E"/>
    <w:rsid w:val="0015430E"/>
    <w:rsid w:val="001548B1"/>
    <w:rsid w:val="001565AC"/>
    <w:rsid w:val="00156CD6"/>
    <w:rsid w:val="00160267"/>
    <w:rsid w:val="00160AF8"/>
    <w:rsid w:val="00161154"/>
    <w:rsid w:val="0016236F"/>
    <w:rsid w:val="00163EE2"/>
    <w:rsid w:val="00164565"/>
    <w:rsid w:val="00164C7C"/>
    <w:rsid w:val="00164FA2"/>
    <w:rsid w:val="00165D0E"/>
    <w:rsid w:val="00166A63"/>
    <w:rsid w:val="00170F4A"/>
    <w:rsid w:val="001718A2"/>
    <w:rsid w:val="00173E81"/>
    <w:rsid w:val="0017413F"/>
    <w:rsid w:val="00174195"/>
    <w:rsid w:val="001743EE"/>
    <w:rsid w:val="00174742"/>
    <w:rsid w:val="00174C37"/>
    <w:rsid w:val="00174E12"/>
    <w:rsid w:val="001753A9"/>
    <w:rsid w:val="0017569D"/>
    <w:rsid w:val="00175E77"/>
    <w:rsid w:val="001760F9"/>
    <w:rsid w:val="0017613C"/>
    <w:rsid w:val="0017662D"/>
    <w:rsid w:val="00176869"/>
    <w:rsid w:val="00176DF7"/>
    <w:rsid w:val="0017797A"/>
    <w:rsid w:val="0018150B"/>
    <w:rsid w:val="00182104"/>
    <w:rsid w:val="00182BC0"/>
    <w:rsid w:val="00183DED"/>
    <w:rsid w:val="001840B4"/>
    <w:rsid w:val="001840BC"/>
    <w:rsid w:val="0018424A"/>
    <w:rsid w:val="0018461A"/>
    <w:rsid w:val="0018466E"/>
    <w:rsid w:val="001851AD"/>
    <w:rsid w:val="00185622"/>
    <w:rsid w:val="00185A51"/>
    <w:rsid w:val="00185C14"/>
    <w:rsid w:val="00185EF5"/>
    <w:rsid w:val="0018635A"/>
    <w:rsid w:val="00187A04"/>
    <w:rsid w:val="00190881"/>
    <w:rsid w:val="00190D73"/>
    <w:rsid w:val="00191947"/>
    <w:rsid w:val="00191CF9"/>
    <w:rsid w:val="0019235D"/>
    <w:rsid w:val="001926FA"/>
    <w:rsid w:val="00193414"/>
    <w:rsid w:val="00193445"/>
    <w:rsid w:val="001938AC"/>
    <w:rsid w:val="00193CC6"/>
    <w:rsid w:val="00193CF5"/>
    <w:rsid w:val="00194A7A"/>
    <w:rsid w:val="00196005"/>
    <w:rsid w:val="0019673C"/>
    <w:rsid w:val="00197373"/>
    <w:rsid w:val="00197898"/>
    <w:rsid w:val="00197B80"/>
    <w:rsid w:val="00197D3F"/>
    <w:rsid w:val="001A026D"/>
    <w:rsid w:val="001A03E0"/>
    <w:rsid w:val="001A0709"/>
    <w:rsid w:val="001A0C20"/>
    <w:rsid w:val="001A109E"/>
    <w:rsid w:val="001A1D6B"/>
    <w:rsid w:val="001A1DBE"/>
    <w:rsid w:val="001A28C3"/>
    <w:rsid w:val="001A3717"/>
    <w:rsid w:val="001A54FF"/>
    <w:rsid w:val="001A627C"/>
    <w:rsid w:val="001A6C86"/>
    <w:rsid w:val="001A6E65"/>
    <w:rsid w:val="001A753F"/>
    <w:rsid w:val="001A7ABE"/>
    <w:rsid w:val="001B03D4"/>
    <w:rsid w:val="001B11B9"/>
    <w:rsid w:val="001B3608"/>
    <w:rsid w:val="001B3775"/>
    <w:rsid w:val="001B4490"/>
    <w:rsid w:val="001B673E"/>
    <w:rsid w:val="001B6AB3"/>
    <w:rsid w:val="001B77FD"/>
    <w:rsid w:val="001C0AD2"/>
    <w:rsid w:val="001C1A7E"/>
    <w:rsid w:val="001C23BF"/>
    <w:rsid w:val="001C2F55"/>
    <w:rsid w:val="001C3571"/>
    <w:rsid w:val="001C3599"/>
    <w:rsid w:val="001C3C25"/>
    <w:rsid w:val="001C3EAC"/>
    <w:rsid w:val="001C46B8"/>
    <w:rsid w:val="001C46F6"/>
    <w:rsid w:val="001C572D"/>
    <w:rsid w:val="001C59E8"/>
    <w:rsid w:val="001C6A95"/>
    <w:rsid w:val="001C6F64"/>
    <w:rsid w:val="001C7251"/>
    <w:rsid w:val="001C7E61"/>
    <w:rsid w:val="001D0B30"/>
    <w:rsid w:val="001D12B5"/>
    <w:rsid w:val="001D260D"/>
    <w:rsid w:val="001D2961"/>
    <w:rsid w:val="001D3D14"/>
    <w:rsid w:val="001D3E3C"/>
    <w:rsid w:val="001D3EC1"/>
    <w:rsid w:val="001D4917"/>
    <w:rsid w:val="001D5718"/>
    <w:rsid w:val="001D5C02"/>
    <w:rsid w:val="001D6788"/>
    <w:rsid w:val="001D67BA"/>
    <w:rsid w:val="001D7570"/>
    <w:rsid w:val="001D778C"/>
    <w:rsid w:val="001D7834"/>
    <w:rsid w:val="001E0800"/>
    <w:rsid w:val="001E14F7"/>
    <w:rsid w:val="001E3026"/>
    <w:rsid w:val="001E356F"/>
    <w:rsid w:val="001E359F"/>
    <w:rsid w:val="001E45D5"/>
    <w:rsid w:val="001E4667"/>
    <w:rsid w:val="001E4EDC"/>
    <w:rsid w:val="001E5048"/>
    <w:rsid w:val="001E51A0"/>
    <w:rsid w:val="001E5BA3"/>
    <w:rsid w:val="001E5C02"/>
    <w:rsid w:val="001E7792"/>
    <w:rsid w:val="001F0493"/>
    <w:rsid w:val="001F0F25"/>
    <w:rsid w:val="001F10D9"/>
    <w:rsid w:val="001F15BB"/>
    <w:rsid w:val="001F16B2"/>
    <w:rsid w:val="001F179F"/>
    <w:rsid w:val="001F1AC3"/>
    <w:rsid w:val="001F1F1D"/>
    <w:rsid w:val="001F2DEF"/>
    <w:rsid w:val="001F30B3"/>
    <w:rsid w:val="001F33F5"/>
    <w:rsid w:val="001F376B"/>
    <w:rsid w:val="001F384B"/>
    <w:rsid w:val="001F431F"/>
    <w:rsid w:val="001F4F8F"/>
    <w:rsid w:val="001F541E"/>
    <w:rsid w:val="001F598B"/>
    <w:rsid w:val="001F5DBB"/>
    <w:rsid w:val="001F6B9A"/>
    <w:rsid w:val="001F6D80"/>
    <w:rsid w:val="001F7E48"/>
    <w:rsid w:val="00202010"/>
    <w:rsid w:val="00202CC2"/>
    <w:rsid w:val="002058C7"/>
    <w:rsid w:val="00205EF8"/>
    <w:rsid w:val="00206A21"/>
    <w:rsid w:val="00206EDC"/>
    <w:rsid w:val="0020732A"/>
    <w:rsid w:val="002073D2"/>
    <w:rsid w:val="002074CA"/>
    <w:rsid w:val="00207933"/>
    <w:rsid w:val="00207F53"/>
    <w:rsid w:val="002111BC"/>
    <w:rsid w:val="00211447"/>
    <w:rsid w:val="0021158F"/>
    <w:rsid w:val="0021294F"/>
    <w:rsid w:val="00212FAB"/>
    <w:rsid w:val="00213410"/>
    <w:rsid w:val="00214774"/>
    <w:rsid w:val="00215D54"/>
    <w:rsid w:val="0021623A"/>
    <w:rsid w:val="00216264"/>
    <w:rsid w:val="002175D7"/>
    <w:rsid w:val="00217C6F"/>
    <w:rsid w:val="00217C80"/>
    <w:rsid w:val="00217CA5"/>
    <w:rsid w:val="00220D3C"/>
    <w:rsid w:val="00221ABE"/>
    <w:rsid w:val="00224C8F"/>
    <w:rsid w:val="0022519D"/>
    <w:rsid w:val="00225937"/>
    <w:rsid w:val="00225B5B"/>
    <w:rsid w:val="00225DCC"/>
    <w:rsid w:val="002264F5"/>
    <w:rsid w:val="00226CF1"/>
    <w:rsid w:val="002271E2"/>
    <w:rsid w:val="00227DB1"/>
    <w:rsid w:val="00230AE8"/>
    <w:rsid w:val="0023164B"/>
    <w:rsid w:val="00231EAE"/>
    <w:rsid w:val="00232BD0"/>
    <w:rsid w:val="00232C7C"/>
    <w:rsid w:val="00232E65"/>
    <w:rsid w:val="002338ED"/>
    <w:rsid w:val="0023417A"/>
    <w:rsid w:val="00235142"/>
    <w:rsid w:val="002352D4"/>
    <w:rsid w:val="00235A23"/>
    <w:rsid w:val="00235DCD"/>
    <w:rsid w:val="00237B93"/>
    <w:rsid w:val="00240882"/>
    <w:rsid w:val="002413ED"/>
    <w:rsid w:val="002429E5"/>
    <w:rsid w:val="002430E5"/>
    <w:rsid w:val="00243C0C"/>
    <w:rsid w:val="00244CA2"/>
    <w:rsid w:val="0024523B"/>
    <w:rsid w:val="00245798"/>
    <w:rsid w:val="0024662E"/>
    <w:rsid w:val="00246748"/>
    <w:rsid w:val="00246B0D"/>
    <w:rsid w:val="0024793F"/>
    <w:rsid w:val="0025082B"/>
    <w:rsid w:val="00250BE5"/>
    <w:rsid w:val="00251179"/>
    <w:rsid w:val="002516F3"/>
    <w:rsid w:val="0025267F"/>
    <w:rsid w:val="00254555"/>
    <w:rsid w:val="0025455D"/>
    <w:rsid w:val="00254DC1"/>
    <w:rsid w:val="002561E3"/>
    <w:rsid w:val="00256F49"/>
    <w:rsid w:val="002601AF"/>
    <w:rsid w:val="002604EB"/>
    <w:rsid w:val="00260BA9"/>
    <w:rsid w:val="002622AC"/>
    <w:rsid w:val="0026230A"/>
    <w:rsid w:val="002634A6"/>
    <w:rsid w:val="00263ED7"/>
    <w:rsid w:val="00263F76"/>
    <w:rsid w:val="00264BB6"/>
    <w:rsid w:val="00264BDF"/>
    <w:rsid w:val="00265111"/>
    <w:rsid w:val="00265564"/>
    <w:rsid w:val="00265C24"/>
    <w:rsid w:val="0026607B"/>
    <w:rsid w:val="002662C1"/>
    <w:rsid w:val="00266C8A"/>
    <w:rsid w:val="00267D32"/>
    <w:rsid w:val="00270169"/>
    <w:rsid w:val="00270426"/>
    <w:rsid w:val="0027042C"/>
    <w:rsid w:val="00270AAB"/>
    <w:rsid w:val="00273248"/>
    <w:rsid w:val="002733EB"/>
    <w:rsid w:val="002741D6"/>
    <w:rsid w:val="00274232"/>
    <w:rsid w:val="00274301"/>
    <w:rsid w:val="002745C7"/>
    <w:rsid w:val="00274803"/>
    <w:rsid w:val="00274BAC"/>
    <w:rsid w:val="002762D9"/>
    <w:rsid w:val="00277060"/>
    <w:rsid w:val="0027791C"/>
    <w:rsid w:val="00277EF0"/>
    <w:rsid w:val="0028146A"/>
    <w:rsid w:val="00282752"/>
    <w:rsid w:val="00282A12"/>
    <w:rsid w:val="00283505"/>
    <w:rsid w:val="00283EA2"/>
    <w:rsid w:val="00283F81"/>
    <w:rsid w:val="00284331"/>
    <w:rsid w:val="00284764"/>
    <w:rsid w:val="00285149"/>
    <w:rsid w:val="002857BD"/>
    <w:rsid w:val="00285D01"/>
    <w:rsid w:val="00286029"/>
    <w:rsid w:val="002918DF"/>
    <w:rsid w:val="00291BDD"/>
    <w:rsid w:val="00292662"/>
    <w:rsid w:val="002927DD"/>
    <w:rsid w:val="00292A1B"/>
    <w:rsid w:val="00293A66"/>
    <w:rsid w:val="00295284"/>
    <w:rsid w:val="002A1551"/>
    <w:rsid w:val="002A16ED"/>
    <w:rsid w:val="002A2713"/>
    <w:rsid w:val="002A3015"/>
    <w:rsid w:val="002A309D"/>
    <w:rsid w:val="002A4750"/>
    <w:rsid w:val="002A4946"/>
    <w:rsid w:val="002A4B68"/>
    <w:rsid w:val="002A4F7C"/>
    <w:rsid w:val="002A55C9"/>
    <w:rsid w:val="002A70BC"/>
    <w:rsid w:val="002A7561"/>
    <w:rsid w:val="002B006F"/>
    <w:rsid w:val="002B0A8A"/>
    <w:rsid w:val="002B0E1B"/>
    <w:rsid w:val="002B1CF1"/>
    <w:rsid w:val="002B2842"/>
    <w:rsid w:val="002B68CE"/>
    <w:rsid w:val="002B6FEA"/>
    <w:rsid w:val="002B7183"/>
    <w:rsid w:val="002B7899"/>
    <w:rsid w:val="002C052E"/>
    <w:rsid w:val="002C0675"/>
    <w:rsid w:val="002C1602"/>
    <w:rsid w:val="002C1B16"/>
    <w:rsid w:val="002C1D2E"/>
    <w:rsid w:val="002C1D9D"/>
    <w:rsid w:val="002C20C8"/>
    <w:rsid w:val="002C23DF"/>
    <w:rsid w:val="002C2E58"/>
    <w:rsid w:val="002C2FDD"/>
    <w:rsid w:val="002C349E"/>
    <w:rsid w:val="002C3E5C"/>
    <w:rsid w:val="002C419B"/>
    <w:rsid w:val="002C4A2C"/>
    <w:rsid w:val="002C5085"/>
    <w:rsid w:val="002D03DD"/>
    <w:rsid w:val="002D1D23"/>
    <w:rsid w:val="002D1ED6"/>
    <w:rsid w:val="002D2011"/>
    <w:rsid w:val="002D2C8F"/>
    <w:rsid w:val="002D3288"/>
    <w:rsid w:val="002D3735"/>
    <w:rsid w:val="002D376B"/>
    <w:rsid w:val="002D4676"/>
    <w:rsid w:val="002D63F4"/>
    <w:rsid w:val="002D6952"/>
    <w:rsid w:val="002D70EC"/>
    <w:rsid w:val="002E0E2A"/>
    <w:rsid w:val="002E1006"/>
    <w:rsid w:val="002E11EC"/>
    <w:rsid w:val="002E1AC0"/>
    <w:rsid w:val="002E24F4"/>
    <w:rsid w:val="002E2A6E"/>
    <w:rsid w:val="002E2BAD"/>
    <w:rsid w:val="002E2ED0"/>
    <w:rsid w:val="002E345E"/>
    <w:rsid w:val="002E37B9"/>
    <w:rsid w:val="002E3E7F"/>
    <w:rsid w:val="002E3ECD"/>
    <w:rsid w:val="002E4AAC"/>
    <w:rsid w:val="002E52FF"/>
    <w:rsid w:val="002E5365"/>
    <w:rsid w:val="002E58FB"/>
    <w:rsid w:val="002E647C"/>
    <w:rsid w:val="002E6666"/>
    <w:rsid w:val="002E6998"/>
    <w:rsid w:val="002E6B60"/>
    <w:rsid w:val="002E6EE0"/>
    <w:rsid w:val="002E79A2"/>
    <w:rsid w:val="002F0DB6"/>
    <w:rsid w:val="002F14F3"/>
    <w:rsid w:val="002F1957"/>
    <w:rsid w:val="002F1A74"/>
    <w:rsid w:val="002F1C45"/>
    <w:rsid w:val="002F21C2"/>
    <w:rsid w:val="002F2311"/>
    <w:rsid w:val="002F2774"/>
    <w:rsid w:val="002F3F1F"/>
    <w:rsid w:val="002F42B5"/>
    <w:rsid w:val="002F49F4"/>
    <w:rsid w:val="002F4A68"/>
    <w:rsid w:val="002F5B61"/>
    <w:rsid w:val="002F6C8A"/>
    <w:rsid w:val="002F7479"/>
    <w:rsid w:val="002F7670"/>
    <w:rsid w:val="0030018D"/>
    <w:rsid w:val="0030134D"/>
    <w:rsid w:val="003022D7"/>
    <w:rsid w:val="0030258C"/>
    <w:rsid w:val="00302C6C"/>
    <w:rsid w:val="00303494"/>
    <w:rsid w:val="00303F8C"/>
    <w:rsid w:val="00304B21"/>
    <w:rsid w:val="00306117"/>
    <w:rsid w:val="003068C4"/>
    <w:rsid w:val="003076D2"/>
    <w:rsid w:val="00307773"/>
    <w:rsid w:val="00312CD8"/>
    <w:rsid w:val="00312D9B"/>
    <w:rsid w:val="003133E4"/>
    <w:rsid w:val="00313692"/>
    <w:rsid w:val="003140B3"/>
    <w:rsid w:val="0031434F"/>
    <w:rsid w:val="00314DCC"/>
    <w:rsid w:val="00315D14"/>
    <w:rsid w:val="00316EAA"/>
    <w:rsid w:val="003200E7"/>
    <w:rsid w:val="00320E7E"/>
    <w:rsid w:val="00320FFF"/>
    <w:rsid w:val="00321A55"/>
    <w:rsid w:val="00322013"/>
    <w:rsid w:val="0032331B"/>
    <w:rsid w:val="00323376"/>
    <w:rsid w:val="00325E1E"/>
    <w:rsid w:val="00326D14"/>
    <w:rsid w:val="00327C5E"/>
    <w:rsid w:val="00330D4A"/>
    <w:rsid w:val="0033146B"/>
    <w:rsid w:val="00331705"/>
    <w:rsid w:val="00331A6C"/>
    <w:rsid w:val="00331BB6"/>
    <w:rsid w:val="00331C06"/>
    <w:rsid w:val="00332A93"/>
    <w:rsid w:val="0033394E"/>
    <w:rsid w:val="00333A22"/>
    <w:rsid w:val="00333CD3"/>
    <w:rsid w:val="0033427C"/>
    <w:rsid w:val="00334AFB"/>
    <w:rsid w:val="00334B71"/>
    <w:rsid w:val="00334BD1"/>
    <w:rsid w:val="00335AA4"/>
    <w:rsid w:val="00335E79"/>
    <w:rsid w:val="0033624D"/>
    <w:rsid w:val="003365AA"/>
    <w:rsid w:val="003368BC"/>
    <w:rsid w:val="00336F23"/>
    <w:rsid w:val="00337283"/>
    <w:rsid w:val="00337BFB"/>
    <w:rsid w:val="00340239"/>
    <w:rsid w:val="00340246"/>
    <w:rsid w:val="00340336"/>
    <w:rsid w:val="0034080C"/>
    <w:rsid w:val="003408AA"/>
    <w:rsid w:val="00340F24"/>
    <w:rsid w:val="00341EBD"/>
    <w:rsid w:val="00343E6C"/>
    <w:rsid w:val="003445F4"/>
    <w:rsid w:val="00345514"/>
    <w:rsid w:val="00346FC3"/>
    <w:rsid w:val="003474E8"/>
    <w:rsid w:val="00347749"/>
    <w:rsid w:val="003500E0"/>
    <w:rsid w:val="00351411"/>
    <w:rsid w:val="00351780"/>
    <w:rsid w:val="00352008"/>
    <w:rsid w:val="00352949"/>
    <w:rsid w:val="00352D8D"/>
    <w:rsid w:val="00354140"/>
    <w:rsid w:val="0035448D"/>
    <w:rsid w:val="0035540D"/>
    <w:rsid w:val="00356AE5"/>
    <w:rsid w:val="0035751D"/>
    <w:rsid w:val="00361681"/>
    <w:rsid w:val="00361C95"/>
    <w:rsid w:val="00361EE6"/>
    <w:rsid w:val="003623F2"/>
    <w:rsid w:val="003647EC"/>
    <w:rsid w:val="003650E5"/>
    <w:rsid w:val="00366B1D"/>
    <w:rsid w:val="00370D6D"/>
    <w:rsid w:val="00370FF3"/>
    <w:rsid w:val="00371068"/>
    <w:rsid w:val="00371C57"/>
    <w:rsid w:val="003728D7"/>
    <w:rsid w:val="00374E92"/>
    <w:rsid w:val="00375317"/>
    <w:rsid w:val="00375606"/>
    <w:rsid w:val="00375AF0"/>
    <w:rsid w:val="00376DD9"/>
    <w:rsid w:val="00377C5D"/>
    <w:rsid w:val="00377CB3"/>
    <w:rsid w:val="00377F0F"/>
    <w:rsid w:val="00377FD2"/>
    <w:rsid w:val="0038020C"/>
    <w:rsid w:val="0038050B"/>
    <w:rsid w:val="0038156E"/>
    <w:rsid w:val="00381871"/>
    <w:rsid w:val="00381E51"/>
    <w:rsid w:val="003822FB"/>
    <w:rsid w:val="00383DBA"/>
    <w:rsid w:val="00384441"/>
    <w:rsid w:val="003848E5"/>
    <w:rsid w:val="003848F9"/>
    <w:rsid w:val="00384E93"/>
    <w:rsid w:val="0038540A"/>
    <w:rsid w:val="00385526"/>
    <w:rsid w:val="003855BB"/>
    <w:rsid w:val="0038578C"/>
    <w:rsid w:val="003858DC"/>
    <w:rsid w:val="003860F0"/>
    <w:rsid w:val="00390714"/>
    <w:rsid w:val="00391314"/>
    <w:rsid w:val="003920B4"/>
    <w:rsid w:val="0039315C"/>
    <w:rsid w:val="00393849"/>
    <w:rsid w:val="00394BDB"/>
    <w:rsid w:val="00394FFE"/>
    <w:rsid w:val="00397EF8"/>
    <w:rsid w:val="003A0327"/>
    <w:rsid w:val="003A032A"/>
    <w:rsid w:val="003A155F"/>
    <w:rsid w:val="003A230B"/>
    <w:rsid w:val="003A34CE"/>
    <w:rsid w:val="003A52E0"/>
    <w:rsid w:val="003A59C6"/>
    <w:rsid w:val="003A5F1E"/>
    <w:rsid w:val="003A6CD2"/>
    <w:rsid w:val="003A78B0"/>
    <w:rsid w:val="003A7A71"/>
    <w:rsid w:val="003B09B3"/>
    <w:rsid w:val="003B3E23"/>
    <w:rsid w:val="003B4406"/>
    <w:rsid w:val="003B4F8A"/>
    <w:rsid w:val="003B52AD"/>
    <w:rsid w:val="003B625F"/>
    <w:rsid w:val="003B62B7"/>
    <w:rsid w:val="003B7A58"/>
    <w:rsid w:val="003C091B"/>
    <w:rsid w:val="003C2005"/>
    <w:rsid w:val="003C263F"/>
    <w:rsid w:val="003C2883"/>
    <w:rsid w:val="003C29EC"/>
    <w:rsid w:val="003C3376"/>
    <w:rsid w:val="003C480E"/>
    <w:rsid w:val="003C5421"/>
    <w:rsid w:val="003C5B2A"/>
    <w:rsid w:val="003C5B48"/>
    <w:rsid w:val="003C64B1"/>
    <w:rsid w:val="003C674A"/>
    <w:rsid w:val="003C6C3D"/>
    <w:rsid w:val="003C74F9"/>
    <w:rsid w:val="003C7C72"/>
    <w:rsid w:val="003D0236"/>
    <w:rsid w:val="003D128D"/>
    <w:rsid w:val="003D1AE9"/>
    <w:rsid w:val="003D2F5A"/>
    <w:rsid w:val="003D35CF"/>
    <w:rsid w:val="003D39C6"/>
    <w:rsid w:val="003D597D"/>
    <w:rsid w:val="003D64E2"/>
    <w:rsid w:val="003D6913"/>
    <w:rsid w:val="003D704B"/>
    <w:rsid w:val="003D71D7"/>
    <w:rsid w:val="003D758E"/>
    <w:rsid w:val="003D77F1"/>
    <w:rsid w:val="003D78E5"/>
    <w:rsid w:val="003E07D0"/>
    <w:rsid w:val="003E0D0F"/>
    <w:rsid w:val="003E0EFE"/>
    <w:rsid w:val="003E125C"/>
    <w:rsid w:val="003E1834"/>
    <w:rsid w:val="003E1973"/>
    <w:rsid w:val="003E1D63"/>
    <w:rsid w:val="003E2188"/>
    <w:rsid w:val="003E2AAB"/>
    <w:rsid w:val="003E3EBB"/>
    <w:rsid w:val="003E5741"/>
    <w:rsid w:val="003E5D3F"/>
    <w:rsid w:val="003E6898"/>
    <w:rsid w:val="003E69E2"/>
    <w:rsid w:val="003E7551"/>
    <w:rsid w:val="003E76EF"/>
    <w:rsid w:val="003E770C"/>
    <w:rsid w:val="003F1341"/>
    <w:rsid w:val="003F1583"/>
    <w:rsid w:val="003F1E70"/>
    <w:rsid w:val="003F1FF7"/>
    <w:rsid w:val="003F2322"/>
    <w:rsid w:val="003F2791"/>
    <w:rsid w:val="003F2892"/>
    <w:rsid w:val="003F3A1C"/>
    <w:rsid w:val="003F41BA"/>
    <w:rsid w:val="003F46AC"/>
    <w:rsid w:val="003F4935"/>
    <w:rsid w:val="003F49E5"/>
    <w:rsid w:val="003F4AA9"/>
    <w:rsid w:val="003F4C83"/>
    <w:rsid w:val="003F4EDF"/>
    <w:rsid w:val="00400015"/>
    <w:rsid w:val="004006CB"/>
    <w:rsid w:val="0040070C"/>
    <w:rsid w:val="004010FE"/>
    <w:rsid w:val="00401734"/>
    <w:rsid w:val="00402C42"/>
    <w:rsid w:val="004039FC"/>
    <w:rsid w:val="004055E9"/>
    <w:rsid w:val="00405A42"/>
    <w:rsid w:val="00405C11"/>
    <w:rsid w:val="0040609F"/>
    <w:rsid w:val="004076B7"/>
    <w:rsid w:val="00407E37"/>
    <w:rsid w:val="00410277"/>
    <w:rsid w:val="0041056B"/>
    <w:rsid w:val="0041071C"/>
    <w:rsid w:val="00411008"/>
    <w:rsid w:val="004111A6"/>
    <w:rsid w:val="004118CF"/>
    <w:rsid w:val="00412675"/>
    <w:rsid w:val="004146AF"/>
    <w:rsid w:val="004155E7"/>
    <w:rsid w:val="00415651"/>
    <w:rsid w:val="0041634B"/>
    <w:rsid w:val="0041789D"/>
    <w:rsid w:val="00417B4A"/>
    <w:rsid w:val="0042044F"/>
    <w:rsid w:val="004206E8"/>
    <w:rsid w:val="0042077D"/>
    <w:rsid w:val="00422507"/>
    <w:rsid w:val="004238A4"/>
    <w:rsid w:val="004244B6"/>
    <w:rsid w:val="00426532"/>
    <w:rsid w:val="0042771E"/>
    <w:rsid w:val="004314C1"/>
    <w:rsid w:val="00431601"/>
    <w:rsid w:val="00431A47"/>
    <w:rsid w:val="00431B2C"/>
    <w:rsid w:val="00431C65"/>
    <w:rsid w:val="00431ECC"/>
    <w:rsid w:val="004325C7"/>
    <w:rsid w:val="0043284B"/>
    <w:rsid w:val="004329BC"/>
    <w:rsid w:val="004331A8"/>
    <w:rsid w:val="004352D3"/>
    <w:rsid w:val="004353A2"/>
    <w:rsid w:val="0043550B"/>
    <w:rsid w:val="0043566D"/>
    <w:rsid w:val="00436772"/>
    <w:rsid w:val="004372F6"/>
    <w:rsid w:val="00437EB1"/>
    <w:rsid w:val="00440E86"/>
    <w:rsid w:val="00441394"/>
    <w:rsid w:val="00443347"/>
    <w:rsid w:val="0044397C"/>
    <w:rsid w:val="004444B4"/>
    <w:rsid w:val="00445BC6"/>
    <w:rsid w:val="004462F3"/>
    <w:rsid w:val="004467EE"/>
    <w:rsid w:val="004468DC"/>
    <w:rsid w:val="00446B8B"/>
    <w:rsid w:val="00447C1D"/>
    <w:rsid w:val="004500AB"/>
    <w:rsid w:val="00450295"/>
    <w:rsid w:val="004502B6"/>
    <w:rsid w:val="004518CE"/>
    <w:rsid w:val="00452448"/>
    <w:rsid w:val="00452C47"/>
    <w:rsid w:val="00452FF5"/>
    <w:rsid w:val="0045315B"/>
    <w:rsid w:val="004551D6"/>
    <w:rsid w:val="004553C9"/>
    <w:rsid w:val="0045597A"/>
    <w:rsid w:val="0045615F"/>
    <w:rsid w:val="00456243"/>
    <w:rsid w:val="00456332"/>
    <w:rsid w:val="004569C1"/>
    <w:rsid w:val="00456E30"/>
    <w:rsid w:val="004572AF"/>
    <w:rsid w:val="00457B78"/>
    <w:rsid w:val="00460162"/>
    <w:rsid w:val="00460BE5"/>
    <w:rsid w:val="004613E1"/>
    <w:rsid w:val="004615B4"/>
    <w:rsid w:val="00462BDB"/>
    <w:rsid w:val="00465057"/>
    <w:rsid w:val="00465467"/>
    <w:rsid w:val="00465F65"/>
    <w:rsid w:val="00466D40"/>
    <w:rsid w:val="00467B77"/>
    <w:rsid w:val="00470596"/>
    <w:rsid w:val="00470D9D"/>
    <w:rsid w:val="00470FEC"/>
    <w:rsid w:val="00471D03"/>
    <w:rsid w:val="0047353F"/>
    <w:rsid w:val="00473BFB"/>
    <w:rsid w:val="00473C13"/>
    <w:rsid w:val="00473F22"/>
    <w:rsid w:val="00474106"/>
    <w:rsid w:val="00474FC1"/>
    <w:rsid w:val="004756C4"/>
    <w:rsid w:val="00476969"/>
    <w:rsid w:val="004778C3"/>
    <w:rsid w:val="00477B87"/>
    <w:rsid w:val="00477C47"/>
    <w:rsid w:val="00477DC8"/>
    <w:rsid w:val="00481A14"/>
    <w:rsid w:val="00481E54"/>
    <w:rsid w:val="00482FF4"/>
    <w:rsid w:val="004836C7"/>
    <w:rsid w:val="00484249"/>
    <w:rsid w:val="004848F2"/>
    <w:rsid w:val="0048525D"/>
    <w:rsid w:val="004854E8"/>
    <w:rsid w:val="00485C48"/>
    <w:rsid w:val="0048701C"/>
    <w:rsid w:val="0048767E"/>
    <w:rsid w:val="00487A3F"/>
    <w:rsid w:val="004909FD"/>
    <w:rsid w:val="00490A51"/>
    <w:rsid w:val="00490CF6"/>
    <w:rsid w:val="00491BD5"/>
    <w:rsid w:val="00491EEA"/>
    <w:rsid w:val="00493802"/>
    <w:rsid w:val="0049463A"/>
    <w:rsid w:val="00495126"/>
    <w:rsid w:val="004953B1"/>
    <w:rsid w:val="00495CAA"/>
    <w:rsid w:val="004964FE"/>
    <w:rsid w:val="00497025"/>
    <w:rsid w:val="004978A6"/>
    <w:rsid w:val="00497D46"/>
    <w:rsid w:val="004A17FE"/>
    <w:rsid w:val="004A1843"/>
    <w:rsid w:val="004A1A78"/>
    <w:rsid w:val="004A2059"/>
    <w:rsid w:val="004A2AF1"/>
    <w:rsid w:val="004A313B"/>
    <w:rsid w:val="004A3229"/>
    <w:rsid w:val="004A3636"/>
    <w:rsid w:val="004A3D2B"/>
    <w:rsid w:val="004A496B"/>
    <w:rsid w:val="004A4B3C"/>
    <w:rsid w:val="004A53CD"/>
    <w:rsid w:val="004A5826"/>
    <w:rsid w:val="004A5C28"/>
    <w:rsid w:val="004A6B27"/>
    <w:rsid w:val="004A73E4"/>
    <w:rsid w:val="004A783E"/>
    <w:rsid w:val="004A7B79"/>
    <w:rsid w:val="004B1C1C"/>
    <w:rsid w:val="004B1FEC"/>
    <w:rsid w:val="004B26B2"/>
    <w:rsid w:val="004B288B"/>
    <w:rsid w:val="004B2A22"/>
    <w:rsid w:val="004B332F"/>
    <w:rsid w:val="004B426E"/>
    <w:rsid w:val="004B50F5"/>
    <w:rsid w:val="004B5974"/>
    <w:rsid w:val="004B599A"/>
    <w:rsid w:val="004B5A7D"/>
    <w:rsid w:val="004B5DD0"/>
    <w:rsid w:val="004B5FEB"/>
    <w:rsid w:val="004B6C8E"/>
    <w:rsid w:val="004B70A7"/>
    <w:rsid w:val="004B732B"/>
    <w:rsid w:val="004C06AF"/>
    <w:rsid w:val="004C0B0D"/>
    <w:rsid w:val="004C1495"/>
    <w:rsid w:val="004C19CD"/>
    <w:rsid w:val="004C1BFF"/>
    <w:rsid w:val="004C3173"/>
    <w:rsid w:val="004C478C"/>
    <w:rsid w:val="004C6558"/>
    <w:rsid w:val="004C7CA7"/>
    <w:rsid w:val="004D0338"/>
    <w:rsid w:val="004D0378"/>
    <w:rsid w:val="004D1EE3"/>
    <w:rsid w:val="004D2E90"/>
    <w:rsid w:val="004D3206"/>
    <w:rsid w:val="004D506B"/>
    <w:rsid w:val="004E0934"/>
    <w:rsid w:val="004E0B66"/>
    <w:rsid w:val="004E0CDE"/>
    <w:rsid w:val="004E28F8"/>
    <w:rsid w:val="004E3EE4"/>
    <w:rsid w:val="004E3F16"/>
    <w:rsid w:val="004E3F45"/>
    <w:rsid w:val="004E66B0"/>
    <w:rsid w:val="004E7017"/>
    <w:rsid w:val="004E7419"/>
    <w:rsid w:val="004E7920"/>
    <w:rsid w:val="004F0D1D"/>
    <w:rsid w:val="004F126A"/>
    <w:rsid w:val="004F1676"/>
    <w:rsid w:val="004F1ECA"/>
    <w:rsid w:val="004F3898"/>
    <w:rsid w:val="004F4A55"/>
    <w:rsid w:val="004F4CB8"/>
    <w:rsid w:val="004F5B91"/>
    <w:rsid w:val="004F5C0C"/>
    <w:rsid w:val="004F6611"/>
    <w:rsid w:val="004F78C7"/>
    <w:rsid w:val="00500D12"/>
    <w:rsid w:val="005012F6"/>
    <w:rsid w:val="005017C2"/>
    <w:rsid w:val="00501978"/>
    <w:rsid w:val="00501EE5"/>
    <w:rsid w:val="00502272"/>
    <w:rsid w:val="00502482"/>
    <w:rsid w:val="00502612"/>
    <w:rsid w:val="00502717"/>
    <w:rsid w:val="00503CFC"/>
    <w:rsid w:val="00503F55"/>
    <w:rsid w:val="00505010"/>
    <w:rsid w:val="005058EA"/>
    <w:rsid w:val="00505F88"/>
    <w:rsid w:val="005067C2"/>
    <w:rsid w:val="005068C5"/>
    <w:rsid w:val="00507060"/>
    <w:rsid w:val="00507DDC"/>
    <w:rsid w:val="00510557"/>
    <w:rsid w:val="00510702"/>
    <w:rsid w:val="00510715"/>
    <w:rsid w:val="005111A5"/>
    <w:rsid w:val="00511494"/>
    <w:rsid w:val="0051158B"/>
    <w:rsid w:val="0051358D"/>
    <w:rsid w:val="005139A5"/>
    <w:rsid w:val="00513E46"/>
    <w:rsid w:val="00514302"/>
    <w:rsid w:val="00514692"/>
    <w:rsid w:val="00516397"/>
    <w:rsid w:val="0051655D"/>
    <w:rsid w:val="00516B8E"/>
    <w:rsid w:val="00517D93"/>
    <w:rsid w:val="0052011C"/>
    <w:rsid w:val="005214F3"/>
    <w:rsid w:val="00522DCB"/>
    <w:rsid w:val="00522E15"/>
    <w:rsid w:val="00522FD4"/>
    <w:rsid w:val="00523325"/>
    <w:rsid w:val="0052385D"/>
    <w:rsid w:val="00523A68"/>
    <w:rsid w:val="00524597"/>
    <w:rsid w:val="00525F1A"/>
    <w:rsid w:val="00526985"/>
    <w:rsid w:val="00527265"/>
    <w:rsid w:val="0053035A"/>
    <w:rsid w:val="005310B2"/>
    <w:rsid w:val="00531260"/>
    <w:rsid w:val="00531671"/>
    <w:rsid w:val="005318C5"/>
    <w:rsid w:val="0053354D"/>
    <w:rsid w:val="005364FF"/>
    <w:rsid w:val="0053689F"/>
    <w:rsid w:val="00536972"/>
    <w:rsid w:val="00537DD7"/>
    <w:rsid w:val="00540EEA"/>
    <w:rsid w:val="005413FF"/>
    <w:rsid w:val="00542414"/>
    <w:rsid w:val="00542C07"/>
    <w:rsid w:val="00544007"/>
    <w:rsid w:val="0054549C"/>
    <w:rsid w:val="00545E86"/>
    <w:rsid w:val="0054657A"/>
    <w:rsid w:val="00546885"/>
    <w:rsid w:val="00546B41"/>
    <w:rsid w:val="005472E5"/>
    <w:rsid w:val="0054788C"/>
    <w:rsid w:val="00547EF2"/>
    <w:rsid w:val="005510C8"/>
    <w:rsid w:val="00551EB1"/>
    <w:rsid w:val="00552D4C"/>
    <w:rsid w:val="00553E7B"/>
    <w:rsid w:val="00554A80"/>
    <w:rsid w:val="0055516C"/>
    <w:rsid w:val="0055535E"/>
    <w:rsid w:val="00555543"/>
    <w:rsid w:val="0055681A"/>
    <w:rsid w:val="00556E1D"/>
    <w:rsid w:val="00557543"/>
    <w:rsid w:val="00557EC8"/>
    <w:rsid w:val="00560792"/>
    <w:rsid w:val="00561B60"/>
    <w:rsid w:val="00563BF6"/>
    <w:rsid w:val="00563D1D"/>
    <w:rsid w:val="00563EDF"/>
    <w:rsid w:val="00565ADD"/>
    <w:rsid w:val="00565F4B"/>
    <w:rsid w:val="005662B6"/>
    <w:rsid w:val="0056632B"/>
    <w:rsid w:val="005669B4"/>
    <w:rsid w:val="00566BD6"/>
    <w:rsid w:val="00566D77"/>
    <w:rsid w:val="005675A0"/>
    <w:rsid w:val="0057062B"/>
    <w:rsid w:val="0057129C"/>
    <w:rsid w:val="00572ADD"/>
    <w:rsid w:val="00573164"/>
    <w:rsid w:val="00573B0D"/>
    <w:rsid w:val="0057483B"/>
    <w:rsid w:val="00574D0D"/>
    <w:rsid w:val="0057674A"/>
    <w:rsid w:val="00576F61"/>
    <w:rsid w:val="00577A97"/>
    <w:rsid w:val="00577E2F"/>
    <w:rsid w:val="005801FD"/>
    <w:rsid w:val="005804F2"/>
    <w:rsid w:val="00580609"/>
    <w:rsid w:val="00580F02"/>
    <w:rsid w:val="0058155C"/>
    <w:rsid w:val="005816FA"/>
    <w:rsid w:val="00581E48"/>
    <w:rsid w:val="00581FB1"/>
    <w:rsid w:val="00584CD8"/>
    <w:rsid w:val="00585060"/>
    <w:rsid w:val="00585085"/>
    <w:rsid w:val="00585942"/>
    <w:rsid w:val="00586F15"/>
    <w:rsid w:val="0058790F"/>
    <w:rsid w:val="0059128D"/>
    <w:rsid w:val="0059260E"/>
    <w:rsid w:val="00592C8E"/>
    <w:rsid w:val="00593DDE"/>
    <w:rsid w:val="00593E9D"/>
    <w:rsid w:val="00594DB0"/>
    <w:rsid w:val="005952D2"/>
    <w:rsid w:val="00595D63"/>
    <w:rsid w:val="0059629C"/>
    <w:rsid w:val="00597402"/>
    <w:rsid w:val="005A03BC"/>
    <w:rsid w:val="005A0B0A"/>
    <w:rsid w:val="005A117C"/>
    <w:rsid w:val="005A2987"/>
    <w:rsid w:val="005A2A46"/>
    <w:rsid w:val="005A2A58"/>
    <w:rsid w:val="005A40E2"/>
    <w:rsid w:val="005B0310"/>
    <w:rsid w:val="005B08B7"/>
    <w:rsid w:val="005B10FF"/>
    <w:rsid w:val="005B1A32"/>
    <w:rsid w:val="005B1C61"/>
    <w:rsid w:val="005B2E95"/>
    <w:rsid w:val="005B31A4"/>
    <w:rsid w:val="005B45AC"/>
    <w:rsid w:val="005B4C2C"/>
    <w:rsid w:val="005B570C"/>
    <w:rsid w:val="005B6695"/>
    <w:rsid w:val="005B7144"/>
    <w:rsid w:val="005B75A8"/>
    <w:rsid w:val="005B7FFD"/>
    <w:rsid w:val="005C0326"/>
    <w:rsid w:val="005C03A9"/>
    <w:rsid w:val="005C2FA3"/>
    <w:rsid w:val="005C32DD"/>
    <w:rsid w:val="005C3C94"/>
    <w:rsid w:val="005C3EC6"/>
    <w:rsid w:val="005C4880"/>
    <w:rsid w:val="005C494A"/>
    <w:rsid w:val="005C4C37"/>
    <w:rsid w:val="005C567A"/>
    <w:rsid w:val="005C5740"/>
    <w:rsid w:val="005C5CB0"/>
    <w:rsid w:val="005C6255"/>
    <w:rsid w:val="005C6453"/>
    <w:rsid w:val="005D0CBE"/>
    <w:rsid w:val="005D2132"/>
    <w:rsid w:val="005D2139"/>
    <w:rsid w:val="005D2598"/>
    <w:rsid w:val="005D2FC8"/>
    <w:rsid w:val="005D33E7"/>
    <w:rsid w:val="005D4344"/>
    <w:rsid w:val="005D52F6"/>
    <w:rsid w:val="005D554E"/>
    <w:rsid w:val="005D5C20"/>
    <w:rsid w:val="005D5F49"/>
    <w:rsid w:val="005D65D5"/>
    <w:rsid w:val="005D6A36"/>
    <w:rsid w:val="005D7550"/>
    <w:rsid w:val="005D7F0C"/>
    <w:rsid w:val="005E010E"/>
    <w:rsid w:val="005E0FEE"/>
    <w:rsid w:val="005E1BC2"/>
    <w:rsid w:val="005E3425"/>
    <w:rsid w:val="005E5B27"/>
    <w:rsid w:val="005E5E47"/>
    <w:rsid w:val="005E60C8"/>
    <w:rsid w:val="005E73B8"/>
    <w:rsid w:val="005F0089"/>
    <w:rsid w:val="005F1075"/>
    <w:rsid w:val="005F1563"/>
    <w:rsid w:val="005F17FC"/>
    <w:rsid w:val="005F1A06"/>
    <w:rsid w:val="005F1ADB"/>
    <w:rsid w:val="005F377D"/>
    <w:rsid w:val="005F37C1"/>
    <w:rsid w:val="005F41CD"/>
    <w:rsid w:val="005F4718"/>
    <w:rsid w:val="005F5860"/>
    <w:rsid w:val="005F5CAC"/>
    <w:rsid w:val="005F603D"/>
    <w:rsid w:val="005F70CA"/>
    <w:rsid w:val="005F7CD0"/>
    <w:rsid w:val="0060061B"/>
    <w:rsid w:val="006006CE"/>
    <w:rsid w:val="00600D9D"/>
    <w:rsid w:val="00600E25"/>
    <w:rsid w:val="00601362"/>
    <w:rsid w:val="00601546"/>
    <w:rsid w:val="00601CAB"/>
    <w:rsid w:val="00602511"/>
    <w:rsid w:val="00602A28"/>
    <w:rsid w:val="00602FCC"/>
    <w:rsid w:val="00603256"/>
    <w:rsid w:val="00603340"/>
    <w:rsid w:val="00603B6E"/>
    <w:rsid w:val="006047A0"/>
    <w:rsid w:val="00604895"/>
    <w:rsid w:val="00604A46"/>
    <w:rsid w:val="00604FC4"/>
    <w:rsid w:val="0060578F"/>
    <w:rsid w:val="006062A2"/>
    <w:rsid w:val="00606303"/>
    <w:rsid w:val="00610316"/>
    <w:rsid w:val="0061364D"/>
    <w:rsid w:val="00614F2D"/>
    <w:rsid w:val="00614F34"/>
    <w:rsid w:val="0061709B"/>
    <w:rsid w:val="00617B97"/>
    <w:rsid w:val="00620176"/>
    <w:rsid w:val="00620D1F"/>
    <w:rsid w:val="0062140A"/>
    <w:rsid w:val="006217C5"/>
    <w:rsid w:val="00622C62"/>
    <w:rsid w:val="00623FC8"/>
    <w:rsid w:val="00624B3A"/>
    <w:rsid w:val="00624B5B"/>
    <w:rsid w:val="00624DB7"/>
    <w:rsid w:val="00625DA8"/>
    <w:rsid w:val="00625FEF"/>
    <w:rsid w:val="006266F0"/>
    <w:rsid w:val="00630CE1"/>
    <w:rsid w:val="0063102B"/>
    <w:rsid w:val="0063161A"/>
    <w:rsid w:val="006324CB"/>
    <w:rsid w:val="00632518"/>
    <w:rsid w:val="00633015"/>
    <w:rsid w:val="00634093"/>
    <w:rsid w:val="0063476E"/>
    <w:rsid w:val="00635A79"/>
    <w:rsid w:val="0063792F"/>
    <w:rsid w:val="00637949"/>
    <w:rsid w:val="00640029"/>
    <w:rsid w:val="0064016F"/>
    <w:rsid w:val="006404AE"/>
    <w:rsid w:val="0064070F"/>
    <w:rsid w:val="006411C8"/>
    <w:rsid w:val="006416AE"/>
    <w:rsid w:val="00642A47"/>
    <w:rsid w:val="00643039"/>
    <w:rsid w:val="006434F0"/>
    <w:rsid w:val="00643C1A"/>
    <w:rsid w:val="006451BC"/>
    <w:rsid w:val="00647B23"/>
    <w:rsid w:val="00647C56"/>
    <w:rsid w:val="00650F86"/>
    <w:rsid w:val="006514E3"/>
    <w:rsid w:val="006528FE"/>
    <w:rsid w:val="006530CB"/>
    <w:rsid w:val="0065481A"/>
    <w:rsid w:val="00654BAF"/>
    <w:rsid w:val="006554CA"/>
    <w:rsid w:val="00655EA5"/>
    <w:rsid w:val="0065608B"/>
    <w:rsid w:val="0065781B"/>
    <w:rsid w:val="0066009A"/>
    <w:rsid w:val="00660399"/>
    <w:rsid w:val="00661966"/>
    <w:rsid w:val="00662D98"/>
    <w:rsid w:val="00666892"/>
    <w:rsid w:val="00667577"/>
    <w:rsid w:val="006679C9"/>
    <w:rsid w:val="00667A89"/>
    <w:rsid w:val="00670295"/>
    <w:rsid w:val="00671612"/>
    <w:rsid w:val="0067252F"/>
    <w:rsid w:val="00672D9F"/>
    <w:rsid w:val="00672EE3"/>
    <w:rsid w:val="00672FFF"/>
    <w:rsid w:val="00673159"/>
    <w:rsid w:val="00673EB3"/>
    <w:rsid w:val="0067411D"/>
    <w:rsid w:val="006752C9"/>
    <w:rsid w:val="0067616B"/>
    <w:rsid w:val="00677A52"/>
    <w:rsid w:val="00677B29"/>
    <w:rsid w:val="006801B8"/>
    <w:rsid w:val="00681044"/>
    <w:rsid w:val="00681A47"/>
    <w:rsid w:val="00682393"/>
    <w:rsid w:val="00682AD7"/>
    <w:rsid w:val="00682BE9"/>
    <w:rsid w:val="00683174"/>
    <w:rsid w:val="00683223"/>
    <w:rsid w:val="006833BC"/>
    <w:rsid w:val="006841C4"/>
    <w:rsid w:val="00684670"/>
    <w:rsid w:val="00684A9D"/>
    <w:rsid w:val="00684B88"/>
    <w:rsid w:val="00686883"/>
    <w:rsid w:val="00687F20"/>
    <w:rsid w:val="0069017D"/>
    <w:rsid w:val="0069053B"/>
    <w:rsid w:val="00691C63"/>
    <w:rsid w:val="00691E15"/>
    <w:rsid w:val="00691E40"/>
    <w:rsid w:val="0069239C"/>
    <w:rsid w:val="00694AB0"/>
    <w:rsid w:val="00694AE6"/>
    <w:rsid w:val="006956B2"/>
    <w:rsid w:val="00695AE1"/>
    <w:rsid w:val="00695BF1"/>
    <w:rsid w:val="00696619"/>
    <w:rsid w:val="00696627"/>
    <w:rsid w:val="00696AB8"/>
    <w:rsid w:val="006A05F4"/>
    <w:rsid w:val="006A088E"/>
    <w:rsid w:val="006A1340"/>
    <w:rsid w:val="006A1978"/>
    <w:rsid w:val="006A19B4"/>
    <w:rsid w:val="006A1A85"/>
    <w:rsid w:val="006A1B0D"/>
    <w:rsid w:val="006A1FEA"/>
    <w:rsid w:val="006A3794"/>
    <w:rsid w:val="006A4720"/>
    <w:rsid w:val="006A6526"/>
    <w:rsid w:val="006A7038"/>
    <w:rsid w:val="006A7343"/>
    <w:rsid w:val="006A7C4D"/>
    <w:rsid w:val="006A7CE2"/>
    <w:rsid w:val="006B03C3"/>
    <w:rsid w:val="006B1876"/>
    <w:rsid w:val="006B19DF"/>
    <w:rsid w:val="006B1E08"/>
    <w:rsid w:val="006B26D4"/>
    <w:rsid w:val="006B2DF4"/>
    <w:rsid w:val="006B353B"/>
    <w:rsid w:val="006B44A4"/>
    <w:rsid w:val="006B4BA4"/>
    <w:rsid w:val="006B556A"/>
    <w:rsid w:val="006B592D"/>
    <w:rsid w:val="006B6EAE"/>
    <w:rsid w:val="006B7C63"/>
    <w:rsid w:val="006C05D8"/>
    <w:rsid w:val="006C0DD5"/>
    <w:rsid w:val="006C20C4"/>
    <w:rsid w:val="006C2282"/>
    <w:rsid w:val="006C26D4"/>
    <w:rsid w:val="006C32C3"/>
    <w:rsid w:val="006C4C4A"/>
    <w:rsid w:val="006C5086"/>
    <w:rsid w:val="006C5889"/>
    <w:rsid w:val="006C62CE"/>
    <w:rsid w:val="006C65FD"/>
    <w:rsid w:val="006C7E65"/>
    <w:rsid w:val="006D1294"/>
    <w:rsid w:val="006D1E80"/>
    <w:rsid w:val="006D341E"/>
    <w:rsid w:val="006D3594"/>
    <w:rsid w:val="006D405D"/>
    <w:rsid w:val="006D415A"/>
    <w:rsid w:val="006D5040"/>
    <w:rsid w:val="006D5D4F"/>
    <w:rsid w:val="006D6408"/>
    <w:rsid w:val="006D6670"/>
    <w:rsid w:val="006D6771"/>
    <w:rsid w:val="006D6777"/>
    <w:rsid w:val="006D7ECB"/>
    <w:rsid w:val="006E0089"/>
    <w:rsid w:val="006E0A27"/>
    <w:rsid w:val="006E0AC1"/>
    <w:rsid w:val="006E10F9"/>
    <w:rsid w:val="006E11E2"/>
    <w:rsid w:val="006E18B2"/>
    <w:rsid w:val="006E1BCB"/>
    <w:rsid w:val="006E2D73"/>
    <w:rsid w:val="006E33DC"/>
    <w:rsid w:val="006E469F"/>
    <w:rsid w:val="006E4E13"/>
    <w:rsid w:val="006E5040"/>
    <w:rsid w:val="006E5630"/>
    <w:rsid w:val="006E59A7"/>
    <w:rsid w:val="006E5D9C"/>
    <w:rsid w:val="006E5DD7"/>
    <w:rsid w:val="006E6010"/>
    <w:rsid w:val="006E6601"/>
    <w:rsid w:val="006E6FE9"/>
    <w:rsid w:val="006F08C5"/>
    <w:rsid w:val="006F0C4E"/>
    <w:rsid w:val="006F0D17"/>
    <w:rsid w:val="006F1488"/>
    <w:rsid w:val="006F1B77"/>
    <w:rsid w:val="006F235E"/>
    <w:rsid w:val="006F3683"/>
    <w:rsid w:val="006F3BBA"/>
    <w:rsid w:val="006F3CF0"/>
    <w:rsid w:val="006F4435"/>
    <w:rsid w:val="006F5A90"/>
    <w:rsid w:val="006F5B17"/>
    <w:rsid w:val="006F65D2"/>
    <w:rsid w:val="006F795E"/>
    <w:rsid w:val="0070028F"/>
    <w:rsid w:val="007007AB"/>
    <w:rsid w:val="00702542"/>
    <w:rsid w:val="00702912"/>
    <w:rsid w:val="007039A6"/>
    <w:rsid w:val="00703F08"/>
    <w:rsid w:val="0070496A"/>
    <w:rsid w:val="00704CF5"/>
    <w:rsid w:val="00706945"/>
    <w:rsid w:val="00707396"/>
    <w:rsid w:val="007076CD"/>
    <w:rsid w:val="0071003F"/>
    <w:rsid w:val="00710D9A"/>
    <w:rsid w:val="00711387"/>
    <w:rsid w:val="007123FC"/>
    <w:rsid w:val="00712417"/>
    <w:rsid w:val="00713A58"/>
    <w:rsid w:val="00713B06"/>
    <w:rsid w:val="0071619E"/>
    <w:rsid w:val="007168A7"/>
    <w:rsid w:val="007174B5"/>
    <w:rsid w:val="00720DFA"/>
    <w:rsid w:val="00722BEF"/>
    <w:rsid w:val="007231DA"/>
    <w:rsid w:val="00724C4A"/>
    <w:rsid w:val="00725EC0"/>
    <w:rsid w:val="007264F8"/>
    <w:rsid w:val="00726FC6"/>
    <w:rsid w:val="00727DE9"/>
    <w:rsid w:val="007327B8"/>
    <w:rsid w:val="00732CA6"/>
    <w:rsid w:val="00733275"/>
    <w:rsid w:val="0073335E"/>
    <w:rsid w:val="00734810"/>
    <w:rsid w:val="00736BBA"/>
    <w:rsid w:val="0073770C"/>
    <w:rsid w:val="00741BE7"/>
    <w:rsid w:val="00741D34"/>
    <w:rsid w:val="00742750"/>
    <w:rsid w:val="00742EB3"/>
    <w:rsid w:val="00745D41"/>
    <w:rsid w:val="007468AC"/>
    <w:rsid w:val="0075006C"/>
    <w:rsid w:val="00750618"/>
    <w:rsid w:val="007522F1"/>
    <w:rsid w:val="00752FF9"/>
    <w:rsid w:val="00753070"/>
    <w:rsid w:val="00753B8A"/>
    <w:rsid w:val="00754758"/>
    <w:rsid w:val="0075545D"/>
    <w:rsid w:val="007555D2"/>
    <w:rsid w:val="00755C2E"/>
    <w:rsid w:val="00756256"/>
    <w:rsid w:val="0075652A"/>
    <w:rsid w:val="007566BE"/>
    <w:rsid w:val="00756C47"/>
    <w:rsid w:val="00756CB6"/>
    <w:rsid w:val="00757735"/>
    <w:rsid w:val="00760325"/>
    <w:rsid w:val="0076278A"/>
    <w:rsid w:val="00763580"/>
    <w:rsid w:val="007636E8"/>
    <w:rsid w:val="00767591"/>
    <w:rsid w:val="007715B9"/>
    <w:rsid w:val="0077161A"/>
    <w:rsid w:val="0077182B"/>
    <w:rsid w:val="00771B3D"/>
    <w:rsid w:val="00771C2A"/>
    <w:rsid w:val="00772F37"/>
    <w:rsid w:val="00774DB1"/>
    <w:rsid w:val="0077683C"/>
    <w:rsid w:val="00776F57"/>
    <w:rsid w:val="00776F73"/>
    <w:rsid w:val="0077741D"/>
    <w:rsid w:val="0078013D"/>
    <w:rsid w:val="00780533"/>
    <w:rsid w:val="0078139C"/>
    <w:rsid w:val="00782020"/>
    <w:rsid w:val="00782432"/>
    <w:rsid w:val="007828B5"/>
    <w:rsid w:val="00782D39"/>
    <w:rsid w:val="00782D62"/>
    <w:rsid w:val="007832D0"/>
    <w:rsid w:val="007834A4"/>
    <w:rsid w:val="007839C7"/>
    <w:rsid w:val="007842C9"/>
    <w:rsid w:val="00784A5C"/>
    <w:rsid w:val="00784D62"/>
    <w:rsid w:val="007855C4"/>
    <w:rsid w:val="00787348"/>
    <w:rsid w:val="00790467"/>
    <w:rsid w:val="00791FB5"/>
    <w:rsid w:val="007924F3"/>
    <w:rsid w:val="00793577"/>
    <w:rsid w:val="00793CA6"/>
    <w:rsid w:val="00795EB2"/>
    <w:rsid w:val="007966E8"/>
    <w:rsid w:val="00796A2B"/>
    <w:rsid w:val="007978C0"/>
    <w:rsid w:val="007A0CF7"/>
    <w:rsid w:val="007A1845"/>
    <w:rsid w:val="007A23A8"/>
    <w:rsid w:val="007A276F"/>
    <w:rsid w:val="007A4063"/>
    <w:rsid w:val="007A44F9"/>
    <w:rsid w:val="007A48B1"/>
    <w:rsid w:val="007A4E97"/>
    <w:rsid w:val="007A518B"/>
    <w:rsid w:val="007A5D15"/>
    <w:rsid w:val="007A5DCD"/>
    <w:rsid w:val="007A6A19"/>
    <w:rsid w:val="007A7DFF"/>
    <w:rsid w:val="007B0D55"/>
    <w:rsid w:val="007B0D78"/>
    <w:rsid w:val="007B1348"/>
    <w:rsid w:val="007B2C9A"/>
    <w:rsid w:val="007B39F6"/>
    <w:rsid w:val="007B4ECA"/>
    <w:rsid w:val="007B4F68"/>
    <w:rsid w:val="007B52BB"/>
    <w:rsid w:val="007B6666"/>
    <w:rsid w:val="007B754C"/>
    <w:rsid w:val="007B799C"/>
    <w:rsid w:val="007C10DD"/>
    <w:rsid w:val="007C1A2B"/>
    <w:rsid w:val="007C1B33"/>
    <w:rsid w:val="007C1E5A"/>
    <w:rsid w:val="007C238D"/>
    <w:rsid w:val="007C2421"/>
    <w:rsid w:val="007C343E"/>
    <w:rsid w:val="007C354E"/>
    <w:rsid w:val="007C36BB"/>
    <w:rsid w:val="007C38EF"/>
    <w:rsid w:val="007C39D4"/>
    <w:rsid w:val="007C3C06"/>
    <w:rsid w:val="007C4509"/>
    <w:rsid w:val="007C4BE6"/>
    <w:rsid w:val="007C53A8"/>
    <w:rsid w:val="007C5DCE"/>
    <w:rsid w:val="007C6544"/>
    <w:rsid w:val="007C65F1"/>
    <w:rsid w:val="007C7C90"/>
    <w:rsid w:val="007D0DAD"/>
    <w:rsid w:val="007D0E30"/>
    <w:rsid w:val="007D17BA"/>
    <w:rsid w:val="007D382C"/>
    <w:rsid w:val="007D3F50"/>
    <w:rsid w:val="007D67F8"/>
    <w:rsid w:val="007D7597"/>
    <w:rsid w:val="007E1400"/>
    <w:rsid w:val="007E166D"/>
    <w:rsid w:val="007E178C"/>
    <w:rsid w:val="007E27D0"/>
    <w:rsid w:val="007E2BDC"/>
    <w:rsid w:val="007E2FA8"/>
    <w:rsid w:val="007E381F"/>
    <w:rsid w:val="007E6AFB"/>
    <w:rsid w:val="007E77F8"/>
    <w:rsid w:val="007E7AA8"/>
    <w:rsid w:val="007F0546"/>
    <w:rsid w:val="007F05E7"/>
    <w:rsid w:val="007F1445"/>
    <w:rsid w:val="007F14FB"/>
    <w:rsid w:val="007F1755"/>
    <w:rsid w:val="007F1A9D"/>
    <w:rsid w:val="007F253C"/>
    <w:rsid w:val="007F2AAD"/>
    <w:rsid w:val="007F2B77"/>
    <w:rsid w:val="007F313B"/>
    <w:rsid w:val="007F333B"/>
    <w:rsid w:val="007F3648"/>
    <w:rsid w:val="007F3B0A"/>
    <w:rsid w:val="007F456F"/>
    <w:rsid w:val="007F458C"/>
    <w:rsid w:val="007F518E"/>
    <w:rsid w:val="007F57B1"/>
    <w:rsid w:val="007F594E"/>
    <w:rsid w:val="007F5B89"/>
    <w:rsid w:val="007F626A"/>
    <w:rsid w:val="007F64D6"/>
    <w:rsid w:val="007F7288"/>
    <w:rsid w:val="007F7B00"/>
    <w:rsid w:val="008014D0"/>
    <w:rsid w:val="0080365F"/>
    <w:rsid w:val="00803D5B"/>
    <w:rsid w:val="0080456B"/>
    <w:rsid w:val="008049DD"/>
    <w:rsid w:val="008051BB"/>
    <w:rsid w:val="008052D6"/>
    <w:rsid w:val="008058D9"/>
    <w:rsid w:val="00806121"/>
    <w:rsid w:val="0080634C"/>
    <w:rsid w:val="0080690B"/>
    <w:rsid w:val="00806989"/>
    <w:rsid w:val="00806B25"/>
    <w:rsid w:val="0080783A"/>
    <w:rsid w:val="008120A4"/>
    <w:rsid w:val="008126AF"/>
    <w:rsid w:val="00812958"/>
    <w:rsid w:val="00812EC8"/>
    <w:rsid w:val="0081322B"/>
    <w:rsid w:val="00813443"/>
    <w:rsid w:val="00813886"/>
    <w:rsid w:val="00813CFD"/>
    <w:rsid w:val="00814425"/>
    <w:rsid w:val="00815015"/>
    <w:rsid w:val="008168EB"/>
    <w:rsid w:val="008169E2"/>
    <w:rsid w:val="008170C8"/>
    <w:rsid w:val="00817791"/>
    <w:rsid w:val="00820613"/>
    <w:rsid w:val="00821D25"/>
    <w:rsid w:val="008226DB"/>
    <w:rsid w:val="0082334D"/>
    <w:rsid w:val="00823590"/>
    <w:rsid w:val="0082384B"/>
    <w:rsid w:val="008244F2"/>
    <w:rsid w:val="0082666A"/>
    <w:rsid w:val="008268FD"/>
    <w:rsid w:val="0082734A"/>
    <w:rsid w:val="00827F76"/>
    <w:rsid w:val="0083047A"/>
    <w:rsid w:val="008306D5"/>
    <w:rsid w:val="008309C9"/>
    <w:rsid w:val="00831FD8"/>
    <w:rsid w:val="00833784"/>
    <w:rsid w:val="00834829"/>
    <w:rsid w:val="0083498B"/>
    <w:rsid w:val="008349B8"/>
    <w:rsid w:val="00835090"/>
    <w:rsid w:val="00835478"/>
    <w:rsid w:val="00835C74"/>
    <w:rsid w:val="00836734"/>
    <w:rsid w:val="00836CBE"/>
    <w:rsid w:val="008375AA"/>
    <w:rsid w:val="00837C1F"/>
    <w:rsid w:val="0084015B"/>
    <w:rsid w:val="00840927"/>
    <w:rsid w:val="00840CDE"/>
    <w:rsid w:val="00840FBA"/>
    <w:rsid w:val="0084154E"/>
    <w:rsid w:val="00842867"/>
    <w:rsid w:val="00842AD4"/>
    <w:rsid w:val="00843201"/>
    <w:rsid w:val="008433F1"/>
    <w:rsid w:val="00843659"/>
    <w:rsid w:val="00843731"/>
    <w:rsid w:val="008449D7"/>
    <w:rsid w:val="00844C62"/>
    <w:rsid w:val="0084576F"/>
    <w:rsid w:val="00846D1F"/>
    <w:rsid w:val="00851019"/>
    <w:rsid w:val="008518BE"/>
    <w:rsid w:val="00851C7C"/>
    <w:rsid w:val="00852592"/>
    <w:rsid w:val="00853042"/>
    <w:rsid w:val="00854145"/>
    <w:rsid w:val="008549AC"/>
    <w:rsid w:val="008549AE"/>
    <w:rsid w:val="00854D16"/>
    <w:rsid w:val="0085502B"/>
    <w:rsid w:val="008555C2"/>
    <w:rsid w:val="008561EB"/>
    <w:rsid w:val="00856CF9"/>
    <w:rsid w:val="0085732D"/>
    <w:rsid w:val="0085748B"/>
    <w:rsid w:val="00857559"/>
    <w:rsid w:val="00860480"/>
    <w:rsid w:val="00860D06"/>
    <w:rsid w:val="008624FA"/>
    <w:rsid w:val="00862C4D"/>
    <w:rsid w:val="00862F2B"/>
    <w:rsid w:val="008630C7"/>
    <w:rsid w:val="0086321C"/>
    <w:rsid w:val="008632C8"/>
    <w:rsid w:val="008632E4"/>
    <w:rsid w:val="00863629"/>
    <w:rsid w:val="00863B25"/>
    <w:rsid w:val="00863B74"/>
    <w:rsid w:val="008647D5"/>
    <w:rsid w:val="00864BD9"/>
    <w:rsid w:val="00865A99"/>
    <w:rsid w:val="00866C0A"/>
    <w:rsid w:val="008675AE"/>
    <w:rsid w:val="008679E9"/>
    <w:rsid w:val="00870755"/>
    <w:rsid w:val="00871346"/>
    <w:rsid w:val="00872FA8"/>
    <w:rsid w:val="00873663"/>
    <w:rsid w:val="008754BD"/>
    <w:rsid w:val="00875660"/>
    <w:rsid w:val="00875D4C"/>
    <w:rsid w:val="00876C29"/>
    <w:rsid w:val="00877A95"/>
    <w:rsid w:val="0088080A"/>
    <w:rsid w:val="0088085E"/>
    <w:rsid w:val="008809A6"/>
    <w:rsid w:val="008813DB"/>
    <w:rsid w:val="0088496E"/>
    <w:rsid w:val="00884AFE"/>
    <w:rsid w:val="00885300"/>
    <w:rsid w:val="00885B15"/>
    <w:rsid w:val="00885BE2"/>
    <w:rsid w:val="00885D76"/>
    <w:rsid w:val="00887769"/>
    <w:rsid w:val="0088783A"/>
    <w:rsid w:val="008878F8"/>
    <w:rsid w:val="00887A04"/>
    <w:rsid w:val="00887D59"/>
    <w:rsid w:val="00890170"/>
    <w:rsid w:val="00890EE8"/>
    <w:rsid w:val="00891061"/>
    <w:rsid w:val="008915AB"/>
    <w:rsid w:val="008919A6"/>
    <w:rsid w:val="008919DB"/>
    <w:rsid w:val="0089326F"/>
    <w:rsid w:val="00893580"/>
    <w:rsid w:val="008938F2"/>
    <w:rsid w:val="00894742"/>
    <w:rsid w:val="00894906"/>
    <w:rsid w:val="00894E0B"/>
    <w:rsid w:val="00894FED"/>
    <w:rsid w:val="0089501F"/>
    <w:rsid w:val="008957DB"/>
    <w:rsid w:val="00895AFF"/>
    <w:rsid w:val="00897456"/>
    <w:rsid w:val="008A0966"/>
    <w:rsid w:val="008A27C1"/>
    <w:rsid w:val="008A28E5"/>
    <w:rsid w:val="008A35F7"/>
    <w:rsid w:val="008A4A0E"/>
    <w:rsid w:val="008A5D91"/>
    <w:rsid w:val="008A6091"/>
    <w:rsid w:val="008A6809"/>
    <w:rsid w:val="008A6ECC"/>
    <w:rsid w:val="008B1A1B"/>
    <w:rsid w:val="008B21B0"/>
    <w:rsid w:val="008B372D"/>
    <w:rsid w:val="008B432E"/>
    <w:rsid w:val="008B43DF"/>
    <w:rsid w:val="008B457B"/>
    <w:rsid w:val="008B4EB5"/>
    <w:rsid w:val="008B4F45"/>
    <w:rsid w:val="008B5103"/>
    <w:rsid w:val="008B6427"/>
    <w:rsid w:val="008B6742"/>
    <w:rsid w:val="008B7AA7"/>
    <w:rsid w:val="008C0286"/>
    <w:rsid w:val="008C0461"/>
    <w:rsid w:val="008C06B5"/>
    <w:rsid w:val="008C1845"/>
    <w:rsid w:val="008C1995"/>
    <w:rsid w:val="008C403C"/>
    <w:rsid w:val="008C42BB"/>
    <w:rsid w:val="008C438A"/>
    <w:rsid w:val="008C48FA"/>
    <w:rsid w:val="008C5FEE"/>
    <w:rsid w:val="008C6361"/>
    <w:rsid w:val="008C78EC"/>
    <w:rsid w:val="008D0A74"/>
    <w:rsid w:val="008D0DAE"/>
    <w:rsid w:val="008D0ED0"/>
    <w:rsid w:val="008D14C2"/>
    <w:rsid w:val="008D2601"/>
    <w:rsid w:val="008D2F94"/>
    <w:rsid w:val="008D30D3"/>
    <w:rsid w:val="008D32FB"/>
    <w:rsid w:val="008D455B"/>
    <w:rsid w:val="008D4A38"/>
    <w:rsid w:val="008D52AA"/>
    <w:rsid w:val="008D545D"/>
    <w:rsid w:val="008D5805"/>
    <w:rsid w:val="008D7448"/>
    <w:rsid w:val="008E06E5"/>
    <w:rsid w:val="008E0815"/>
    <w:rsid w:val="008E0B24"/>
    <w:rsid w:val="008E1118"/>
    <w:rsid w:val="008E15E9"/>
    <w:rsid w:val="008E1D5F"/>
    <w:rsid w:val="008E21AC"/>
    <w:rsid w:val="008E270D"/>
    <w:rsid w:val="008E2875"/>
    <w:rsid w:val="008E4253"/>
    <w:rsid w:val="008E546F"/>
    <w:rsid w:val="008E79B4"/>
    <w:rsid w:val="008F01A2"/>
    <w:rsid w:val="008F02F9"/>
    <w:rsid w:val="008F16E9"/>
    <w:rsid w:val="008F1DAC"/>
    <w:rsid w:val="008F20DB"/>
    <w:rsid w:val="008F2E2C"/>
    <w:rsid w:val="008F2E5B"/>
    <w:rsid w:val="008F311E"/>
    <w:rsid w:val="008F33A4"/>
    <w:rsid w:val="008F3548"/>
    <w:rsid w:val="008F61B9"/>
    <w:rsid w:val="008F6A36"/>
    <w:rsid w:val="008F703E"/>
    <w:rsid w:val="008F7609"/>
    <w:rsid w:val="008F7793"/>
    <w:rsid w:val="008F7E22"/>
    <w:rsid w:val="00900705"/>
    <w:rsid w:val="0090186E"/>
    <w:rsid w:val="009024EC"/>
    <w:rsid w:val="00902E72"/>
    <w:rsid w:val="00902E9B"/>
    <w:rsid w:val="00903600"/>
    <w:rsid w:val="00903F96"/>
    <w:rsid w:val="00904247"/>
    <w:rsid w:val="00904386"/>
    <w:rsid w:val="009049E4"/>
    <w:rsid w:val="009059F3"/>
    <w:rsid w:val="00906EC0"/>
    <w:rsid w:val="009076C5"/>
    <w:rsid w:val="00907823"/>
    <w:rsid w:val="0091033C"/>
    <w:rsid w:val="00910B2B"/>
    <w:rsid w:val="00911706"/>
    <w:rsid w:val="00911878"/>
    <w:rsid w:val="00911C55"/>
    <w:rsid w:val="00911FEB"/>
    <w:rsid w:val="00912476"/>
    <w:rsid w:val="009125E6"/>
    <w:rsid w:val="009129B5"/>
    <w:rsid w:val="0091366A"/>
    <w:rsid w:val="00913988"/>
    <w:rsid w:val="0091502A"/>
    <w:rsid w:val="00915065"/>
    <w:rsid w:val="00915A49"/>
    <w:rsid w:val="00916CD2"/>
    <w:rsid w:val="00916FC8"/>
    <w:rsid w:val="009175C4"/>
    <w:rsid w:val="009176E5"/>
    <w:rsid w:val="009177ED"/>
    <w:rsid w:val="00920433"/>
    <w:rsid w:val="009215BA"/>
    <w:rsid w:val="0092265C"/>
    <w:rsid w:val="0092291F"/>
    <w:rsid w:val="00922A83"/>
    <w:rsid w:val="00923C00"/>
    <w:rsid w:val="00923DBF"/>
    <w:rsid w:val="00924DD7"/>
    <w:rsid w:val="0092599F"/>
    <w:rsid w:val="0092777D"/>
    <w:rsid w:val="00927F77"/>
    <w:rsid w:val="0093218C"/>
    <w:rsid w:val="00932395"/>
    <w:rsid w:val="00932820"/>
    <w:rsid w:val="00933301"/>
    <w:rsid w:val="00933618"/>
    <w:rsid w:val="00934142"/>
    <w:rsid w:val="009344D0"/>
    <w:rsid w:val="009351AB"/>
    <w:rsid w:val="0093540E"/>
    <w:rsid w:val="009357E7"/>
    <w:rsid w:val="00936C9F"/>
    <w:rsid w:val="00937D5C"/>
    <w:rsid w:val="00940533"/>
    <w:rsid w:val="00941130"/>
    <w:rsid w:val="009416E7"/>
    <w:rsid w:val="00941752"/>
    <w:rsid w:val="0094257D"/>
    <w:rsid w:val="00942968"/>
    <w:rsid w:val="00943859"/>
    <w:rsid w:val="00944AC5"/>
    <w:rsid w:val="00945452"/>
    <w:rsid w:val="00945B53"/>
    <w:rsid w:val="00945D4F"/>
    <w:rsid w:val="009462F9"/>
    <w:rsid w:val="00946F13"/>
    <w:rsid w:val="009473ED"/>
    <w:rsid w:val="00947422"/>
    <w:rsid w:val="00950649"/>
    <w:rsid w:val="00950E2A"/>
    <w:rsid w:val="00951772"/>
    <w:rsid w:val="00951A02"/>
    <w:rsid w:val="00951A8A"/>
    <w:rsid w:val="009527A8"/>
    <w:rsid w:val="00952AF2"/>
    <w:rsid w:val="0095348F"/>
    <w:rsid w:val="00953F03"/>
    <w:rsid w:val="00954B21"/>
    <w:rsid w:val="00954E4C"/>
    <w:rsid w:val="0095516B"/>
    <w:rsid w:val="00956550"/>
    <w:rsid w:val="0095660E"/>
    <w:rsid w:val="00957E23"/>
    <w:rsid w:val="0096006F"/>
    <w:rsid w:val="00960C5F"/>
    <w:rsid w:val="00960C71"/>
    <w:rsid w:val="00960D4A"/>
    <w:rsid w:val="00961CC5"/>
    <w:rsid w:val="00963C1C"/>
    <w:rsid w:val="00964723"/>
    <w:rsid w:val="00964DC2"/>
    <w:rsid w:val="00965494"/>
    <w:rsid w:val="0096731D"/>
    <w:rsid w:val="0096749A"/>
    <w:rsid w:val="00967665"/>
    <w:rsid w:val="009700E9"/>
    <w:rsid w:val="00971493"/>
    <w:rsid w:val="00971CCB"/>
    <w:rsid w:val="009729E0"/>
    <w:rsid w:val="00972B03"/>
    <w:rsid w:val="00973BC5"/>
    <w:rsid w:val="00973D59"/>
    <w:rsid w:val="00974B42"/>
    <w:rsid w:val="0097532D"/>
    <w:rsid w:val="00975435"/>
    <w:rsid w:val="009764EE"/>
    <w:rsid w:val="00977310"/>
    <w:rsid w:val="00981821"/>
    <w:rsid w:val="00983002"/>
    <w:rsid w:val="00983064"/>
    <w:rsid w:val="00983175"/>
    <w:rsid w:val="00983489"/>
    <w:rsid w:val="00984B26"/>
    <w:rsid w:val="009850C3"/>
    <w:rsid w:val="00985996"/>
    <w:rsid w:val="00990512"/>
    <w:rsid w:val="00990CA0"/>
    <w:rsid w:val="009915D1"/>
    <w:rsid w:val="00991799"/>
    <w:rsid w:val="00991EB6"/>
    <w:rsid w:val="00991F00"/>
    <w:rsid w:val="00992F97"/>
    <w:rsid w:val="00993214"/>
    <w:rsid w:val="00993696"/>
    <w:rsid w:val="00993B6E"/>
    <w:rsid w:val="0099460D"/>
    <w:rsid w:val="009952C3"/>
    <w:rsid w:val="009959E0"/>
    <w:rsid w:val="00995A08"/>
    <w:rsid w:val="00996E1F"/>
    <w:rsid w:val="009A049A"/>
    <w:rsid w:val="009A0DD1"/>
    <w:rsid w:val="009A19C1"/>
    <w:rsid w:val="009A3775"/>
    <w:rsid w:val="009A3A6F"/>
    <w:rsid w:val="009A4422"/>
    <w:rsid w:val="009A5075"/>
    <w:rsid w:val="009A52F1"/>
    <w:rsid w:val="009A553E"/>
    <w:rsid w:val="009A5A2E"/>
    <w:rsid w:val="009A5F71"/>
    <w:rsid w:val="009A6B92"/>
    <w:rsid w:val="009A6D87"/>
    <w:rsid w:val="009B0510"/>
    <w:rsid w:val="009B1741"/>
    <w:rsid w:val="009B46EF"/>
    <w:rsid w:val="009B4733"/>
    <w:rsid w:val="009B50BD"/>
    <w:rsid w:val="009B5461"/>
    <w:rsid w:val="009B63C9"/>
    <w:rsid w:val="009B6663"/>
    <w:rsid w:val="009B66C6"/>
    <w:rsid w:val="009B6B39"/>
    <w:rsid w:val="009B6E71"/>
    <w:rsid w:val="009B6F95"/>
    <w:rsid w:val="009B7A49"/>
    <w:rsid w:val="009C1077"/>
    <w:rsid w:val="009C21B6"/>
    <w:rsid w:val="009C2FAA"/>
    <w:rsid w:val="009C3188"/>
    <w:rsid w:val="009C4E57"/>
    <w:rsid w:val="009C5495"/>
    <w:rsid w:val="009C5568"/>
    <w:rsid w:val="009C5F55"/>
    <w:rsid w:val="009C6302"/>
    <w:rsid w:val="009C65F3"/>
    <w:rsid w:val="009D08FA"/>
    <w:rsid w:val="009D1748"/>
    <w:rsid w:val="009D26B4"/>
    <w:rsid w:val="009D2C6E"/>
    <w:rsid w:val="009D3A5C"/>
    <w:rsid w:val="009D3B84"/>
    <w:rsid w:val="009D478D"/>
    <w:rsid w:val="009D5277"/>
    <w:rsid w:val="009D539E"/>
    <w:rsid w:val="009D6589"/>
    <w:rsid w:val="009D6BC2"/>
    <w:rsid w:val="009D6DB6"/>
    <w:rsid w:val="009D740B"/>
    <w:rsid w:val="009D778C"/>
    <w:rsid w:val="009E0377"/>
    <w:rsid w:val="009E09B4"/>
    <w:rsid w:val="009E118D"/>
    <w:rsid w:val="009E187D"/>
    <w:rsid w:val="009E1CD8"/>
    <w:rsid w:val="009E3557"/>
    <w:rsid w:val="009E45CF"/>
    <w:rsid w:val="009E4F8E"/>
    <w:rsid w:val="009E62DA"/>
    <w:rsid w:val="009E6831"/>
    <w:rsid w:val="009E7259"/>
    <w:rsid w:val="009E7308"/>
    <w:rsid w:val="009E7501"/>
    <w:rsid w:val="009F0526"/>
    <w:rsid w:val="009F0B68"/>
    <w:rsid w:val="009F3011"/>
    <w:rsid w:val="009F3E34"/>
    <w:rsid w:val="009F448C"/>
    <w:rsid w:val="009F4B8A"/>
    <w:rsid w:val="009F50D4"/>
    <w:rsid w:val="009F5503"/>
    <w:rsid w:val="009F5DD2"/>
    <w:rsid w:val="009F5FFD"/>
    <w:rsid w:val="009F63CE"/>
    <w:rsid w:val="009F6460"/>
    <w:rsid w:val="009F6577"/>
    <w:rsid w:val="009F6DEA"/>
    <w:rsid w:val="009F7031"/>
    <w:rsid w:val="009F7FD2"/>
    <w:rsid w:val="00A00451"/>
    <w:rsid w:val="00A01BC1"/>
    <w:rsid w:val="00A02AAD"/>
    <w:rsid w:val="00A05101"/>
    <w:rsid w:val="00A05C78"/>
    <w:rsid w:val="00A06017"/>
    <w:rsid w:val="00A066F9"/>
    <w:rsid w:val="00A06C0F"/>
    <w:rsid w:val="00A06F59"/>
    <w:rsid w:val="00A1005F"/>
    <w:rsid w:val="00A10326"/>
    <w:rsid w:val="00A10EB4"/>
    <w:rsid w:val="00A11001"/>
    <w:rsid w:val="00A11DED"/>
    <w:rsid w:val="00A11F44"/>
    <w:rsid w:val="00A129AC"/>
    <w:rsid w:val="00A129B4"/>
    <w:rsid w:val="00A12B13"/>
    <w:rsid w:val="00A142D2"/>
    <w:rsid w:val="00A1467A"/>
    <w:rsid w:val="00A15994"/>
    <w:rsid w:val="00A20A49"/>
    <w:rsid w:val="00A20FE0"/>
    <w:rsid w:val="00A21033"/>
    <w:rsid w:val="00A2125F"/>
    <w:rsid w:val="00A217D9"/>
    <w:rsid w:val="00A2181C"/>
    <w:rsid w:val="00A226E0"/>
    <w:rsid w:val="00A2285E"/>
    <w:rsid w:val="00A2306F"/>
    <w:rsid w:val="00A23A22"/>
    <w:rsid w:val="00A247A3"/>
    <w:rsid w:val="00A24BC8"/>
    <w:rsid w:val="00A25330"/>
    <w:rsid w:val="00A27F91"/>
    <w:rsid w:val="00A305A8"/>
    <w:rsid w:val="00A30A55"/>
    <w:rsid w:val="00A31D0C"/>
    <w:rsid w:val="00A320E0"/>
    <w:rsid w:val="00A3242B"/>
    <w:rsid w:val="00A32624"/>
    <w:rsid w:val="00A32D2F"/>
    <w:rsid w:val="00A33CC5"/>
    <w:rsid w:val="00A33DED"/>
    <w:rsid w:val="00A33F77"/>
    <w:rsid w:val="00A340E3"/>
    <w:rsid w:val="00A351BE"/>
    <w:rsid w:val="00A35A68"/>
    <w:rsid w:val="00A360FB"/>
    <w:rsid w:val="00A37024"/>
    <w:rsid w:val="00A372A6"/>
    <w:rsid w:val="00A37483"/>
    <w:rsid w:val="00A379E6"/>
    <w:rsid w:val="00A40241"/>
    <w:rsid w:val="00A40E04"/>
    <w:rsid w:val="00A41632"/>
    <w:rsid w:val="00A41972"/>
    <w:rsid w:val="00A42A7F"/>
    <w:rsid w:val="00A43272"/>
    <w:rsid w:val="00A44036"/>
    <w:rsid w:val="00A45DE7"/>
    <w:rsid w:val="00A461FA"/>
    <w:rsid w:val="00A4623B"/>
    <w:rsid w:val="00A46B3E"/>
    <w:rsid w:val="00A47D84"/>
    <w:rsid w:val="00A5058B"/>
    <w:rsid w:val="00A5196B"/>
    <w:rsid w:val="00A52088"/>
    <w:rsid w:val="00A52725"/>
    <w:rsid w:val="00A54014"/>
    <w:rsid w:val="00A549F1"/>
    <w:rsid w:val="00A5500F"/>
    <w:rsid w:val="00A5502F"/>
    <w:rsid w:val="00A558C8"/>
    <w:rsid w:val="00A55B42"/>
    <w:rsid w:val="00A56A94"/>
    <w:rsid w:val="00A56EBD"/>
    <w:rsid w:val="00A57820"/>
    <w:rsid w:val="00A57E3A"/>
    <w:rsid w:val="00A57F18"/>
    <w:rsid w:val="00A600EC"/>
    <w:rsid w:val="00A602FB"/>
    <w:rsid w:val="00A61B70"/>
    <w:rsid w:val="00A61EF9"/>
    <w:rsid w:val="00A6269C"/>
    <w:rsid w:val="00A62A8E"/>
    <w:rsid w:val="00A62BA9"/>
    <w:rsid w:val="00A62F62"/>
    <w:rsid w:val="00A637F5"/>
    <w:rsid w:val="00A63A53"/>
    <w:rsid w:val="00A63DFA"/>
    <w:rsid w:val="00A63F7D"/>
    <w:rsid w:val="00A647D2"/>
    <w:rsid w:val="00A65891"/>
    <w:rsid w:val="00A6621B"/>
    <w:rsid w:val="00A66510"/>
    <w:rsid w:val="00A66A99"/>
    <w:rsid w:val="00A672FA"/>
    <w:rsid w:val="00A6782F"/>
    <w:rsid w:val="00A67E37"/>
    <w:rsid w:val="00A67E9A"/>
    <w:rsid w:val="00A7010C"/>
    <w:rsid w:val="00A7011D"/>
    <w:rsid w:val="00A7078A"/>
    <w:rsid w:val="00A70AD7"/>
    <w:rsid w:val="00A70BA2"/>
    <w:rsid w:val="00A70BE0"/>
    <w:rsid w:val="00A70DB6"/>
    <w:rsid w:val="00A7106D"/>
    <w:rsid w:val="00A71D8C"/>
    <w:rsid w:val="00A71F03"/>
    <w:rsid w:val="00A731E4"/>
    <w:rsid w:val="00A745E6"/>
    <w:rsid w:val="00A74992"/>
    <w:rsid w:val="00A74B25"/>
    <w:rsid w:val="00A74FA0"/>
    <w:rsid w:val="00A756ED"/>
    <w:rsid w:val="00A770AC"/>
    <w:rsid w:val="00A77C76"/>
    <w:rsid w:val="00A80155"/>
    <w:rsid w:val="00A80F1D"/>
    <w:rsid w:val="00A81688"/>
    <w:rsid w:val="00A8241F"/>
    <w:rsid w:val="00A82B6E"/>
    <w:rsid w:val="00A83999"/>
    <w:rsid w:val="00A83E7B"/>
    <w:rsid w:val="00A86E1B"/>
    <w:rsid w:val="00A87670"/>
    <w:rsid w:val="00A877AC"/>
    <w:rsid w:val="00A91639"/>
    <w:rsid w:val="00A919B4"/>
    <w:rsid w:val="00A91EE6"/>
    <w:rsid w:val="00A924EB"/>
    <w:rsid w:val="00A92CFE"/>
    <w:rsid w:val="00A9322C"/>
    <w:rsid w:val="00A937E9"/>
    <w:rsid w:val="00A950CA"/>
    <w:rsid w:val="00A95C93"/>
    <w:rsid w:val="00A96786"/>
    <w:rsid w:val="00A96EBA"/>
    <w:rsid w:val="00A97D1A"/>
    <w:rsid w:val="00AA013A"/>
    <w:rsid w:val="00AA066E"/>
    <w:rsid w:val="00AA238F"/>
    <w:rsid w:val="00AA2965"/>
    <w:rsid w:val="00AA4050"/>
    <w:rsid w:val="00AA5F5A"/>
    <w:rsid w:val="00AA63B1"/>
    <w:rsid w:val="00AA686E"/>
    <w:rsid w:val="00AA6DC3"/>
    <w:rsid w:val="00AA7900"/>
    <w:rsid w:val="00AB02F5"/>
    <w:rsid w:val="00AB094B"/>
    <w:rsid w:val="00AB1504"/>
    <w:rsid w:val="00AB1CF9"/>
    <w:rsid w:val="00AB4229"/>
    <w:rsid w:val="00AB4C70"/>
    <w:rsid w:val="00AB6239"/>
    <w:rsid w:val="00AB6EA3"/>
    <w:rsid w:val="00AB7FF2"/>
    <w:rsid w:val="00AC01EC"/>
    <w:rsid w:val="00AC086E"/>
    <w:rsid w:val="00AC1684"/>
    <w:rsid w:val="00AC2A1F"/>
    <w:rsid w:val="00AC49D0"/>
    <w:rsid w:val="00AC4C96"/>
    <w:rsid w:val="00AC60A7"/>
    <w:rsid w:val="00AC68B3"/>
    <w:rsid w:val="00AC6FA4"/>
    <w:rsid w:val="00AC704E"/>
    <w:rsid w:val="00AD1C7F"/>
    <w:rsid w:val="00AD1DBB"/>
    <w:rsid w:val="00AD2863"/>
    <w:rsid w:val="00AD2FCD"/>
    <w:rsid w:val="00AD4707"/>
    <w:rsid w:val="00AD53AC"/>
    <w:rsid w:val="00AD54D9"/>
    <w:rsid w:val="00AD61B0"/>
    <w:rsid w:val="00AD7880"/>
    <w:rsid w:val="00AD7FCA"/>
    <w:rsid w:val="00AE00CC"/>
    <w:rsid w:val="00AE15DB"/>
    <w:rsid w:val="00AE24A1"/>
    <w:rsid w:val="00AE2707"/>
    <w:rsid w:val="00AE3BB0"/>
    <w:rsid w:val="00AE4D79"/>
    <w:rsid w:val="00AE55BD"/>
    <w:rsid w:val="00AE5D41"/>
    <w:rsid w:val="00AE5E60"/>
    <w:rsid w:val="00AE6B4F"/>
    <w:rsid w:val="00AE6D19"/>
    <w:rsid w:val="00AE70AE"/>
    <w:rsid w:val="00AE7154"/>
    <w:rsid w:val="00AE7CC4"/>
    <w:rsid w:val="00AF0CF2"/>
    <w:rsid w:val="00AF1B94"/>
    <w:rsid w:val="00AF1D49"/>
    <w:rsid w:val="00AF20F8"/>
    <w:rsid w:val="00AF2D9A"/>
    <w:rsid w:val="00AF2E9B"/>
    <w:rsid w:val="00AF3A73"/>
    <w:rsid w:val="00AF4EC0"/>
    <w:rsid w:val="00AF5277"/>
    <w:rsid w:val="00AF6937"/>
    <w:rsid w:val="00AF69B4"/>
    <w:rsid w:val="00AF714D"/>
    <w:rsid w:val="00AF7327"/>
    <w:rsid w:val="00AF7B00"/>
    <w:rsid w:val="00B00681"/>
    <w:rsid w:val="00B012A7"/>
    <w:rsid w:val="00B01734"/>
    <w:rsid w:val="00B01918"/>
    <w:rsid w:val="00B039EE"/>
    <w:rsid w:val="00B0485E"/>
    <w:rsid w:val="00B055D9"/>
    <w:rsid w:val="00B0602F"/>
    <w:rsid w:val="00B076BB"/>
    <w:rsid w:val="00B103DB"/>
    <w:rsid w:val="00B104B7"/>
    <w:rsid w:val="00B114F7"/>
    <w:rsid w:val="00B14134"/>
    <w:rsid w:val="00B14638"/>
    <w:rsid w:val="00B14B45"/>
    <w:rsid w:val="00B157C5"/>
    <w:rsid w:val="00B159ED"/>
    <w:rsid w:val="00B15E5B"/>
    <w:rsid w:val="00B205A0"/>
    <w:rsid w:val="00B20717"/>
    <w:rsid w:val="00B20E58"/>
    <w:rsid w:val="00B20EC6"/>
    <w:rsid w:val="00B21CB9"/>
    <w:rsid w:val="00B23554"/>
    <w:rsid w:val="00B23E54"/>
    <w:rsid w:val="00B25973"/>
    <w:rsid w:val="00B25F23"/>
    <w:rsid w:val="00B26946"/>
    <w:rsid w:val="00B26E4C"/>
    <w:rsid w:val="00B27EF3"/>
    <w:rsid w:val="00B30031"/>
    <w:rsid w:val="00B316F0"/>
    <w:rsid w:val="00B355D0"/>
    <w:rsid w:val="00B35C5A"/>
    <w:rsid w:val="00B35F9F"/>
    <w:rsid w:val="00B360AC"/>
    <w:rsid w:val="00B36487"/>
    <w:rsid w:val="00B36A85"/>
    <w:rsid w:val="00B36FAB"/>
    <w:rsid w:val="00B37CFB"/>
    <w:rsid w:val="00B421A6"/>
    <w:rsid w:val="00B421D1"/>
    <w:rsid w:val="00B42C35"/>
    <w:rsid w:val="00B430F1"/>
    <w:rsid w:val="00B43D5C"/>
    <w:rsid w:val="00B44395"/>
    <w:rsid w:val="00B4497C"/>
    <w:rsid w:val="00B44BBE"/>
    <w:rsid w:val="00B4581D"/>
    <w:rsid w:val="00B45A7C"/>
    <w:rsid w:val="00B460B6"/>
    <w:rsid w:val="00B468E3"/>
    <w:rsid w:val="00B46FAF"/>
    <w:rsid w:val="00B474D6"/>
    <w:rsid w:val="00B50AF1"/>
    <w:rsid w:val="00B51852"/>
    <w:rsid w:val="00B5264E"/>
    <w:rsid w:val="00B54571"/>
    <w:rsid w:val="00B547BB"/>
    <w:rsid w:val="00B55DEA"/>
    <w:rsid w:val="00B563D4"/>
    <w:rsid w:val="00B57452"/>
    <w:rsid w:val="00B60048"/>
    <w:rsid w:val="00B6056F"/>
    <w:rsid w:val="00B60746"/>
    <w:rsid w:val="00B61004"/>
    <w:rsid w:val="00B6107B"/>
    <w:rsid w:val="00B610CC"/>
    <w:rsid w:val="00B613FC"/>
    <w:rsid w:val="00B61CD9"/>
    <w:rsid w:val="00B6211D"/>
    <w:rsid w:val="00B63218"/>
    <w:rsid w:val="00B636DE"/>
    <w:rsid w:val="00B65FB3"/>
    <w:rsid w:val="00B6634B"/>
    <w:rsid w:val="00B66B10"/>
    <w:rsid w:val="00B67967"/>
    <w:rsid w:val="00B67E0D"/>
    <w:rsid w:val="00B70D05"/>
    <w:rsid w:val="00B7164A"/>
    <w:rsid w:val="00B7174D"/>
    <w:rsid w:val="00B72A3B"/>
    <w:rsid w:val="00B73E24"/>
    <w:rsid w:val="00B741EB"/>
    <w:rsid w:val="00B7575E"/>
    <w:rsid w:val="00B75814"/>
    <w:rsid w:val="00B75D6F"/>
    <w:rsid w:val="00B7710F"/>
    <w:rsid w:val="00B8004E"/>
    <w:rsid w:val="00B8034B"/>
    <w:rsid w:val="00B8228A"/>
    <w:rsid w:val="00B82AAF"/>
    <w:rsid w:val="00B83EF6"/>
    <w:rsid w:val="00B843BE"/>
    <w:rsid w:val="00B850AE"/>
    <w:rsid w:val="00B8518F"/>
    <w:rsid w:val="00B8684B"/>
    <w:rsid w:val="00B907A0"/>
    <w:rsid w:val="00B90D79"/>
    <w:rsid w:val="00B90E2C"/>
    <w:rsid w:val="00B914E8"/>
    <w:rsid w:val="00B917E9"/>
    <w:rsid w:val="00B9188C"/>
    <w:rsid w:val="00B91B6F"/>
    <w:rsid w:val="00B923BC"/>
    <w:rsid w:val="00B92745"/>
    <w:rsid w:val="00B9296F"/>
    <w:rsid w:val="00B93965"/>
    <w:rsid w:val="00B94041"/>
    <w:rsid w:val="00B94889"/>
    <w:rsid w:val="00B94B0C"/>
    <w:rsid w:val="00B954D3"/>
    <w:rsid w:val="00B95C20"/>
    <w:rsid w:val="00B96BCF"/>
    <w:rsid w:val="00B978AB"/>
    <w:rsid w:val="00BA0465"/>
    <w:rsid w:val="00BA088A"/>
    <w:rsid w:val="00BA0F0E"/>
    <w:rsid w:val="00BA4358"/>
    <w:rsid w:val="00BA4862"/>
    <w:rsid w:val="00BA592C"/>
    <w:rsid w:val="00BA5B9F"/>
    <w:rsid w:val="00BA73A6"/>
    <w:rsid w:val="00BA7B98"/>
    <w:rsid w:val="00BB1237"/>
    <w:rsid w:val="00BB13B6"/>
    <w:rsid w:val="00BB2597"/>
    <w:rsid w:val="00BB28A4"/>
    <w:rsid w:val="00BB2FA3"/>
    <w:rsid w:val="00BB4515"/>
    <w:rsid w:val="00BB4D59"/>
    <w:rsid w:val="00BB57D7"/>
    <w:rsid w:val="00BB6671"/>
    <w:rsid w:val="00BB6C5F"/>
    <w:rsid w:val="00BB6F4E"/>
    <w:rsid w:val="00BB798F"/>
    <w:rsid w:val="00BC1080"/>
    <w:rsid w:val="00BC2E8E"/>
    <w:rsid w:val="00BC36A3"/>
    <w:rsid w:val="00BC3E41"/>
    <w:rsid w:val="00BC43A7"/>
    <w:rsid w:val="00BC4F34"/>
    <w:rsid w:val="00BC5000"/>
    <w:rsid w:val="00BC59C7"/>
    <w:rsid w:val="00BC6E79"/>
    <w:rsid w:val="00BC6EEA"/>
    <w:rsid w:val="00BC6F2A"/>
    <w:rsid w:val="00BC7505"/>
    <w:rsid w:val="00BC7D4A"/>
    <w:rsid w:val="00BD1943"/>
    <w:rsid w:val="00BD1BBA"/>
    <w:rsid w:val="00BD2F15"/>
    <w:rsid w:val="00BD2F1A"/>
    <w:rsid w:val="00BD36AF"/>
    <w:rsid w:val="00BD60D9"/>
    <w:rsid w:val="00BD7ED3"/>
    <w:rsid w:val="00BE0213"/>
    <w:rsid w:val="00BE0228"/>
    <w:rsid w:val="00BE05C4"/>
    <w:rsid w:val="00BE1C07"/>
    <w:rsid w:val="00BE2564"/>
    <w:rsid w:val="00BE2B28"/>
    <w:rsid w:val="00BE39E4"/>
    <w:rsid w:val="00BE4637"/>
    <w:rsid w:val="00BE4AD1"/>
    <w:rsid w:val="00BE4C73"/>
    <w:rsid w:val="00BE4F8F"/>
    <w:rsid w:val="00BE535A"/>
    <w:rsid w:val="00BE53B0"/>
    <w:rsid w:val="00BE5F42"/>
    <w:rsid w:val="00BE634C"/>
    <w:rsid w:val="00BE6867"/>
    <w:rsid w:val="00BE70AE"/>
    <w:rsid w:val="00BE76F5"/>
    <w:rsid w:val="00BE7F4A"/>
    <w:rsid w:val="00BF00E6"/>
    <w:rsid w:val="00BF03C9"/>
    <w:rsid w:val="00BF0B11"/>
    <w:rsid w:val="00BF136A"/>
    <w:rsid w:val="00BF1A97"/>
    <w:rsid w:val="00BF25DD"/>
    <w:rsid w:val="00BF2CE3"/>
    <w:rsid w:val="00BF38A1"/>
    <w:rsid w:val="00BF3E56"/>
    <w:rsid w:val="00BF3F49"/>
    <w:rsid w:val="00BF405F"/>
    <w:rsid w:val="00BF477A"/>
    <w:rsid w:val="00BF53D0"/>
    <w:rsid w:val="00BF5526"/>
    <w:rsid w:val="00BF5FD4"/>
    <w:rsid w:val="00BF6149"/>
    <w:rsid w:val="00BF62B2"/>
    <w:rsid w:val="00BF6857"/>
    <w:rsid w:val="00BF6965"/>
    <w:rsid w:val="00BF7255"/>
    <w:rsid w:val="00BF753D"/>
    <w:rsid w:val="00C0036D"/>
    <w:rsid w:val="00C01427"/>
    <w:rsid w:val="00C014E8"/>
    <w:rsid w:val="00C01E87"/>
    <w:rsid w:val="00C02284"/>
    <w:rsid w:val="00C02A20"/>
    <w:rsid w:val="00C02B25"/>
    <w:rsid w:val="00C041C8"/>
    <w:rsid w:val="00C04711"/>
    <w:rsid w:val="00C04768"/>
    <w:rsid w:val="00C04867"/>
    <w:rsid w:val="00C05CA4"/>
    <w:rsid w:val="00C06246"/>
    <w:rsid w:val="00C06FB8"/>
    <w:rsid w:val="00C07194"/>
    <w:rsid w:val="00C07269"/>
    <w:rsid w:val="00C07604"/>
    <w:rsid w:val="00C108D8"/>
    <w:rsid w:val="00C109B6"/>
    <w:rsid w:val="00C1157F"/>
    <w:rsid w:val="00C11ADE"/>
    <w:rsid w:val="00C11EA9"/>
    <w:rsid w:val="00C126E2"/>
    <w:rsid w:val="00C13839"/>
    <w:rsid w:val="00C14317"/>
    <w:rsid w:val="00C145CA"/>
    <w:rsid w:val="00C16878"/>
    <w:rsid w:val="00C16D68"/>
    <w:rsid w:val="00C176B1"/>
    <w:rsid w:val="00C20C3D"/>
    <w:rsid w:val="00C211C3"/>
    <w:rsid w:val="00C2137F"/>
    <w:rsid w:val="00C21941"/>
    <w:rsid w:val="00C21C78"/>
    <w:rsid w:val="00C2227C"/>
    <w:rsid w:val="00C22F1F"/>
    <w:rsid w:val="00C2358D"/>
    <w:rsid w:val="00C23AAB"/>
    <w:rsid w:val="00C23E8C"/>
    <w:rsid w:val="00C2447C"/>
    <w:rsid w:val="00C24BC7"/>
    <w:rsid w:val="00C24FD8"/>
    <w:rsid w:val="00C25418"/>
    <w:rsid w:val="00C2543D"/>
    <w:rsid w:val="00C25A83"/>
    <w:rsid w:val="00C25F49"/>
    <w:rsid w:val="00C2632C"/>
    <w:rsid w:val="00C2647E"/>
    <w:rsid w:val="00C279CE"/>
    <w:rsid w:val="00C27DD3"/>
    <w:rsid w:val="00C301EB"/>
    <w:rsid w:val="00C30F7E"/>
    <w:rsid w:val="00C3251A"/>
    <w:rsid w:val="00C342D0"/>
    <w:rsid w:val="00C346A6"/>
    <w:rsid w:val="00C34DF2"/>
    <w:rsid w:val="00C35080"/>
    <w:rsid w:val="00C36104"/>
    <w:rsid w:val="00C36719"/>
    <w:rsid w:val="00C36739"/>
    <w:rsid w:val="00C36929"/>
    <w:rsid w:val="00C4015C"/>
    <w:rsid w:val="00C418AD"/>
    <w:rsid w:val="00C41908"/>
    <w:rsid w:val="00C41B14"/>
    <w:rsid w:val="00C41EE2"/>
    <w:rsid w:val="00C426A9"/>
    <w:rsid w:val="00C426AF"/>
    <w:rsid w:val="00C426CE"/>
    <w:rsid w:val="00C4273D"/>
    <w:rsid w:val="00C431B9"/>
    <w:rsid w:val="00C436AB"/>
    <w:rsid w:val="00C4380B"/>
    <w:rsid w:val="00C43843"/>
    <w:rsid w:val="00C43A98"/>
    <w:rsid w:val="00C43CC3"/>
    <w:rsid w:val="00C445A1"/>
    <w:rsid w:val="00C44AD0"/>
    <w:rsid w:val="00C4559E"/>
    <w:rsid w:val="00C4571F"/>
    <w:rsid w:val="00C45AFA"/>
    <w:rsid w:val="00C45D21"/>
    <w:rsid w:val="00C46B2A"/>
    <w:rsid w:val="00C46F95"/>
    <w:rsid w:val="00C474B6"/>
    <w:rsid w:val="00C477AB"/>
    <w:rsid w:val="00C50F05"/>
    <w:rsid w:val="00C5130D"/>
    <w:rsid w:val="00C51851"/>
    <w:rsid w:val="00C520C7"/>
    <w:rsid w:val="00C52206"/>
    <w:rsid w:val="00C52506"/>
    <w:rsid w:val="00C5311C"/>
    <w:rsid w:val="00C55127"/>
    <w:rsid w:val="00C55C4D"/>
    <w:rsid w:val="00C571B8"/>
    <w:rsid w:val="00C57CF9"/>
    <w:rsid w:val="00C6005D"/>
    <w:rsid w:val="00C6011A"/>
    <w:rsid w:val="00C601DB"/>
    <w:rsid w:val="00C60675"/>
    <w:rsid w:val="00C60B1B"/>
    <w:rsid w:val="00C6138E"/>
    <w:rsid w:val="00C61FC0"/>
    <w:rsid w:val="00C62258"/>
    <w:rsid w:val="00C63837"/>
    <w:rsid w:val="00C63FD6"/>
    <w:rsid w:val="00C64728"/>
    <w:rsid w:val="00C64951"/>
    <w:rsid w:val="00C64D4C"/>
    <w:rsid w:val="00C64DFA"/>
    <w:rsid w:val="00C651BA"/>
    <w:rsid w:val="00C651E0"/>
    <w:rsid w:val="00C667BB"/>
    <w:rsid w:val="00C66F48"/>
    <w:rsid w:val="00C6715D"/>
    <w:rsid w:val="00C67964"/>
    <w:rsid w:val="00C67A91"/>
    <w:rsid w:val="00C7020E"/>
    <w:rsid w:val="00C70845"/>
    <w:rsid w:val="00C709A6"/>
    <w:rsid w:val="00C709D0"/>
    <w:rsid w:val="00C70E3A"/>
    <w:rsid w:val="00C71FD8"/>
    <w:rsid w:val="00C72BAA"/>
    <w:rsid w:val="00C72E04"/>
    <w:rsid w:val="00C73CDC"/>
    <w:rsid w:val="00C74855"/>
    <w:rsid w:val="00C75073"/>
    <w:rsid w:val="00C758C2"/>
    <w:rsid w:val="00C758D6"/>
    <w:rsid w:val="00C75E3F"/>
    <w:rsid w:val="00C769B9"/>
    <w:rsid w:val="00C76D09"/>
    <w:rsid w:val="00C77340"/>
    <w:rsid w:val="00C80359"/>
    <w:rsid w:val="00C8070E"/>
    <w:rsid w:val="00C80B41"/>
    <w:rsid w:val="00C81DC3"/>
    <w:rsid w:val="00C81F47"/>
    <w:rsid w:val="00C821B9"/>
    <w:rsid w:val="00C82A47"/>
    <w:rsid w:val="00C83173"/>
    <w:rsid w:val="00C853DD"/>
    <w:rsid w:val="00C87CBD"/>
    <w:rsid w:val="00C920AA"/>
    <w:rsid w:val="00C926AF"/>
    <w:rsid w:val="00C93770"/>
    <w:rsid w:val="00C937AE"/>
    <w:rsid w:val="00C94676"/>
    <w:rsid w:val="00C94DCC"/>
    <w:rsid w:val="00C9524A"/>
    <w:rsid w:val="00C955BB"/>
    <w:rsid w:val="00C97122"/>
    <w:rsid w:val="00C97382"/>
    <w:rsid w:val="00CA02AA"/>
    <w:rsid w:val="00CA07C4"/>
    <w:rsid w:val="00CA1286"/>
    <w:rsid w:val="00CA1393"/>
    <w:rsid w:val="00CA26B5"/>
    <w:rsid w:val="00CA2A01"/>
    <w:rsid w:val="00CA2D8C"/>
    <w:rsid w:val="00CA3A8E"/>
    <w:rsid w:val="00CA5386"/>
    <w:rsid w:val="00CA5537"/>
    <w:rsid w:val="00CA5BE6"/>
    <w:rsid w:val="00CA5E85"/>
    <w:rsid w:val="00CA6B50"/>
    <w:rsid w:val="00CB10B3"/>
    <w:rsid w:val="00CB1231"/>
    <w:rsid w:val="00CB1DF4"/>
    <w:rsid w:val="00CB22C6"/>
    <w:rsid w:val="00CB35BA"/>
    <w:rsid w:val="00CB37CB"/>
    <w:rsid w:val="00CB4FB4"/>
    <w:rsid w:val="00CB540D"/>
    <w:rsid w:val="00CB55B0"/>
    <w:rsid w:val="00CB6689"/>
    <w:rsid w:val="00CB7F8A"/>
    <w:rsid w:val="00CC2457"/>
    <w:rsid w:val="00CC251F"/>
    <w:rsid w:val="00CC2EDD"/>
    <w:rsid w:val="00CC2F15"/>
    <w:rsid w:val="00CC4227"/>
    <w:rsid w:val="00CC47DB"/>
    <w:rsid w:val="00CC70D6"/>
    <w:rsid w:val="00CC74A9"/>
    <w:rsid w:val="00CC7529"/>
    <w:rsid w:val="00CC76F5"/>
    <w:rsid w:val="00CD0D2A"/>
    <w:rsid w:val="00CD1F67"/>
    <w:rsid w:val="00CD28BD"/>
    <w:rsid w:val="00CD2A1B"/>
    <w:rsid w:val="00CD2E6C"/>
    <w:rsid w:val="00CD2E76"/>
    <w:rsid w:val="00CD3B99"/>
    <w:rsid w:val="00CD3DFA"/>
    <w:rsid w:val="00CD4626"/>
    <w:rsid w:val="00CD65C6"/>
    <w:rsid w:val="00CD685D"/>
    <w:rsid w:val="00CD7F74"/>
    <w:rsid w:val="00CE1514"/>
    <w:rsid w:val="00CE227E"/>
    <w:rsid w:val="00CE23A1"/>
    <w:rsid w:val="00CE2D63"/>
    <w:rsid w:val="00CE4AAF"/>
    <w:rsid w:val="00CE4D8F"/>
    <w:rsid w:val="00CE4F47"/>
    <w:rsid w:val="00CE53A5"/>
    <w:rsid w:val="00CE5A7C"/>
    <w:rsid w:val="00CE78B9"/>
    <w:rsid w:val="00CF01C0"/>
    <w:rsid w:val="00CF1384"/>
    <w:rsid w:val="00CF1793"/>
    <w:rsid w:val="00CF2697"/>
    <w:rsid w:val="00CF2D30"/>
    <w:rsid w:val="00CF2E95"/>
    <w:rsid w:val="00CF302E"/>
    <w:rsid w:val="00CF3793"/>
    <w:rsid w:val="00CF409B"/>
    <w:rsid w:val="00CF4BC0"/>
    <w:rsid w:val="00CF6865"/>
    <w:rsid w:val="00CF7779"/>
    <w:rsid w:val="00CF785B"/>
    <w:rsid w:val="00D017B4"/>
    <w:rsid w:val="00D01912"/>
    <w:rsid w:val="00D02957"/>
    <w:rsid w:val="00D02FB1"/>
    <w:rsid w:val="00D02FE7"/>
    <w:rsid w:val="00D03174"/>
    <w:rsid w:val="00D035F9"/>
    <w:rsid w:val="00D04EF2"/>
    <w:rsid w:val="00D06D36"/>
    <w:rsid w:val="00D070F7"/>
    <w:rsid w:val="00D07AD0"/>
    <w:rsid w:val="00D07BCB"/>
    <w:rsid w:val="00D100E0"/>
    <w:rsid w:val="00D127B6"/>
    <w:rsid w:val="00D12EAE"/>
    <w:rsid w:val="00D13543"/>
    <w:rsid w:val="00D15435"/>
    <w:rsid w:val="00D15D26"/>
    <w:rsid w:val="00D15F6D"/>
    <w:rsid w:val="00D16759"/>
    <w:rsid w:val="00D16ACC"/>
    <w:rsid w:val="00D16E53"/>
    <w:rsid w:val="00D17DB1"/>
    <w:rsid w:val="00D201D3"/>
    <w:rsid w:val="00D20417"/>
    <w:rsid w:val="00D20B2F"/>
    <w:rsid w:val="00D20B97"/>
    <w:rsid w:val="00D20C59"/>
    <w:rsid w:val="00D2307A"/>
    <w:rsid w:val="00D2341D"/>
    <w:rsid w:val="00D23A8E"/>
    <w:rsid w:val="00D25EB3"/>
    <w:rsid w:val="00D2638C"/>
    <w:rsid w:val="00D26493"/>
    <w:rsid w:val="00D26B72"/>
    <w:rsid w:val="00D27EF3"/>
    <w:rsid w:val="00D305C4"/>
    <w:rsid w:val="00D31828"/>
    <w:rsid w:val="00D320D3"/>
    <w:rsid w:val="00D3340E"/>
    <w:rsid w:val="00D33E40"/>
    <w:rsid w:val="00D34AC3"/>
    <w:rsid w:val="00D35741"/>
    <w:rsid w:val="00D35B33"/>
    <w:rsid w:val="00D361FC"/>
    <w:rsid w:val="00D36DA0"/>
    <w:rsid w:val="00D375FD"/>
    <w:rsid w:val="00D37656"/>
    <w:rsid w:val="00D37B07"/>
    <w:rsid w:val="00D40968"/>
    <w:rsid w:val="00D41866"/>
    <w:rsid w:val="00D41F06"/>
    <w:rsid w:val="00D42A3A"/>
    <w:rsid w:val="00D42F6C"/>
    <w:rsid w:val="00D436E0"/>
    <w:rsid w:val="00D44351"/>
    <w:rsid w:val="00D44426"/>
    <w:rsid w:val="00D44746"/>
    <w:rsid w:val="00D44D3A"/>
    <w:rsid w:val="00D44F07"/>
    <w:rsid w:val="00D4508B"/>
    <w:rsid w:val="00D476D1"/>
    <w:rsid w:val="00D47AA0"/>
    <w:rsid w:val="00D50955"/>
    <w:rsid w:val="00D5169F"/>
    <w:rsid w:val="00D543E4"/>
    <w:rsid w:val="00D5475A"/>
    <w:rsid w:val="00D579A1"/>
    <w:rsid w:val="00D57A11"/>
    <w:rsid w:val="00D618D9"/>
    <w:rsid w:val="00D62302"/>
    <w:rsid w:val="00D629A0"/>
    <w:rsid w:val="00D62A59"/>
    <w:rsid w:val="00D641BC"/>
    <w:rsid w:val="00D646A9"/>
    <w:rsid w:val="00D64DEF"/>
    <w:rsid w:val="00D65E77"/>
    <w:rsid w:val="00D660DB"/>
    <w:rsid w:val="00D679DF"/>
    <w:rsid w:val="00D67FBB"/>
    <w:rsid w:val="00D70AFD"/>
    <w:rsid w:val="00D70FA0"/>
    <w:rsid w:val="00D716BE"/>
    <w:rsid w:val="00D71E26"/>
    <w:rsid w:val="00D7317C"/>
    <w:rsid w:val="00D73743"/>
    <w:rsid w:val="00D749EA"/>
    <w:rsid w:val="00D77940"/>
    <w:rsid w:val="00D8025E"/>
    <w:rsid w:val="00D80B20"/>
    <w:rsid w:val="00D816D0"/>
    <w:rsid w:val="00D81E5D"/>
    <w:rsid w:val="00D827B1"/>
    <w:rsid w:val="00D8381E"/>
    <w:rsid w:val="00D842C3"/>
    <w:rsid w:val="00D8453B"/>
    <w:rsid w:val="00D85295"/>
    <w:rsid w:val="00D852F4"/>
    <w:rsid w:val="00D85E0E"/>
    <w:rsid w:val="00D86CE9"/>
    <w:rsid w:val="00D91D9A"/>
    <w:rsid w:val="00D92140"/>
    <w:rsid w:val="00D9415F"/>
    <w:rsid w:val="00D944C2"/>
    <w:rsid w:val="00D94C89"/>
    <w:rsid w:val="00D94CD3"/>
    <w:rsid w:val="00D95FCE"/>
    <w:rsid w:val="00D967FE"/>
    <w:rsid w:val="00D9735A"/>
    <w:rsid w:val="00D97E6C"/>
    <w:rsid w:val="00DA03FC"/>
    <w:rsid w:val="00DA1416"/>
    <w:rsid w:val="00DA15A0"/>
    <w:rsid w:val="00DA1D78"/>
    <w:rsid w:val="00DA3232"/>
    <w:rsid w:val="00DA48C9"/>
    <w:rsid w:val="00DA4BA9"/>
    <w:rsid w:val="00DA675C"/>
    <w:rsid w:val="00DA70B3"/>
    <w:rsid w:val="00DB1F11"/>
    <w:rsid w:val="00DB21AE"/>
    <w:rsid w:val="00DB24BF"/>
    <w:rsid w:val="00DB462E"/>
    <w:rsid w:val="00DB4861"/>
    <w:rsid w:val="00DB4CD0"/>
    <w:rsid w:val="00DB4EDE"/>
    <w:rsid w:val="00DB57B2"/>
    <w:rsid w:val="00DB5F9E"/>
    <w:rsid w:val="00DB60E5"/>
    <w:rsid w:val="00DB65F9"/>
    <w:rsid w:val="00DB7064"/>
    <w:rsid w:val="00DB7BA7"/>
    <w:rsid w:val="00DB7C4E"/>
    <w:rsid w:val="00DC184E"/>
    <w:rsid w:val="00DC19A2"/>
    <w:rsid w:val="00DC249A"/>
    <w:rsid w:val="00DC262D"/>
    <w:rsid w:val="00DC30AA"/>
    <w:rsid w:val="00DC37CA"/>
    <w:rsid w:val="00DC52F6"/>
    <w:rsid w:val="00DC553C"/>
    <w:rsid w:val="00DC5C1F"/>
    <w:rsid w:val="00DC6809"/>
    <w:rsid w:val="00DC6C16"/>
    <w:rsid w:val="00DC6D67"/>
    <w:rsid w:val="00DC6F47"/>
    <w:rsid w:val="00DD0543"/>
    <w:rsid w:val="00DD0DBB"/>
    <w:rsid w:val="00DD19D0"/>
    <w:rsid w:val="00DD1E70"/>
    <w:rsid w:val="00DD233E"/>
    <w:rsid w:val="00DD2E56"/>
    <w:rsid w:val="00DD4841"/>
    <w:rsid w:val="00DD4DB5"/>
    <w:rsid w:val="00DD4ED7"/>
    <w:rsid w:val="00DD61B3"/>
    <w:rsid w:val="00DD634E"/>
    <w:rsid w:val="00DD6435"/>
    <w:rsid w:val="00DE08DB"/>
    <w:rsid w:val="00DE11EB"/>
    <w:rsid w:val="00DE1F6B"/>
    <w:rsid w:val="00DE21CE"/>
    <w:rsid w:val="00DE28BF"/>
    <w:rsid w:val="00DE2B9C"/>
    <w:rsid w:val="00DE33AA"/>
    <w:rsid w:val="00DE59D4"/>
    <w:rsid w:val="00DE5EC9"/>
    <w:rsid w:val="00DE6242"/>
    <w:rsid w:val="00DE6AB2"/>
    <w:rsid w:val="00DF08E8"/>
    <w:rsid w:val="00DF0E1F"/>
    <w:rsid w:val="00DF1216"/>
    <w:rsid w:val="00DF1BB6"/>
    <w:rsid w:val="00DF2336"/>
    <w:rsid w:val="00DF3722"/>
    <w:rsid w:val="00DF3F3B"/>
    <w:rsid w:val="00DF637D"/>
    <w:rsid w:val="00DF6A11"/>
    <w:rsid w:val="00DF6BB5"/>
    <w:rsid w:val="00E002A2"/>
    <w:rsid w:val="00E003A4"/>
    <w:rsid w:val="00E00E33"/>
    <w:rsid w:val="00E00F09"/>
    <w:rsid w:val="00E01705"/>
    <w:rsid w:val="00E01B0C"/>
    <w:rsid w:val="00E01F76"/>
    <w:rsid w:val="00E02351"/>
    <w:rsid w:val="00E032E2"/>
    <w:rsid w:val="00E03842"/>
    <w:rsid w:val="00E03B1C"/>
    <w:rsid w:val="00E03FF4"/>
    <w:rsid w:val="00E04BA8"/>
    <w:rsid w:val="00E05E1F"/>
    <w:rsid w:val="00E06F22"/>
    <w:rsid w:val="00E07552"/>
    <w:rsid w:val="00E07BBE"/>
    <w:rsid w:val="00E07F4B"/>
    <w:rsid w:val="00E1006C"/>
    <w:rsid w:val="00E10D57"/>
    <w:rsid w:val="00E11FEF"/>
    <w:rsid w:val="00E12051"/>
    <w:rsid w:val="00E125CD"/>
    <w:rsid w:val="00E1290C"/>
    <w:rsid w:val="00E13823"/>
    <w:rsid w:val="00E13D7B"/>
    <w:rsid w:val="00E147C9"/>
    <w:rsid w:val="00E14863"/>
    <w:rsid w:val="00E14A84"/>
    <w:rsid w:val="00E14BF7"/>
    <w:rsid w:val="00E14DF6"/>
    <w:rsid w:val="00E156D6"/>
    <w:rsid w:val="00E166F3"/>
    <w:rsid w:val="00E1674F"/>
    <w:rsid w:val="00E17485"/>
    <w:rsid w:val="00E17686"/>
    <w:rsid w:val="00E17A72"/>
    <w:rsid w:val="00E20CF2"/>
    <w:rsid w:val="00E20D0E"/>
    <w:rsid w:val="00E21952"/>
    <w:rsid w:val="00E21C2A"/>
    <w:rsid w:val="00E2266C"/>
    <w:rsid w:val="00E235A1"/>
    <w:rsid w:val="00E23674"/>
    <w:rsid w:val="00E25427"/>
    <w:rsid w:val="00E26551"/>
    <w:rsid w:val="00E27064"/>
    <w:rsid w:val="00E3092A"/>
    <w:rsid w:val="00E30CAC"/>
    <w:rsid w:val="00E31D04"/>
    <w:rsid w:val="00E325EF"/>
    <w:rsid w:val="00E32C94"/>
    <w:rsid w:val="00E3304E"/>
    <w:rsid w:val="00E335DC"/>
    <w:rsid w:val="00E36797"/>
    <w:rsid w:val="00E36A70"/>
    <w:rsid w:val="00E36CEC"/>
    <w:rsid w:val="00E374FB"/>
    <w:rsid w:val="00E3765A"/>
    <w:rsid w:val="00E376E4"/>
    <w:rsid w:val="00E37713"/>
    <w:rsid w:val="00E37B84"/>
    <w:rsid w:val="00E40976"/>
    <w:rsid w:val="00E41BA5"/>
    <w:rsid w:val="00E43F24"/>
    <w:rsid w:val="00E454E1"/>
    <w:rsid w:val="00E4572E"/>
    <w:rsid w:val="00E45F82"/>
    <w:rsid w:val="00E4653C"/>
    <w:rsid w:val="00E50A8A"/>
    <w:rsid w:val="00E50E3C"/>
    <w:rsid w:val="00E51587"/>
    <w:rsid w:val="00E5164F"/>
    <w:rsid w:val="00E5195D"/>
    <w:rsid w:val="00E524CF"/>
    <w:rsid w:val="00E52946"/>
    <w:rsid w:val="00E53116"/>
    <w:rsid w:val="00E54B22"/>
    <w:rsid w:val="00E54F44"/>
    <w:rsid w:val="00E554A5"/>
    <w:rsid w:val="00E55865"/>
    <w:rsid w:val="00E560A2"/>
    <w:rsid w:val="00E56AAF"/>
    <w:rsid w:val="00E56DFC"/>
    <w:rsid w:val="00E61136"/>
    <w:rsid w:val="00E61315"/>
    <w:rsid w:val="00E61DFF"/>
    <w:rsid w:val="00E62166"/>
    <w:rsid w:val="00E62366"/>
    <w:rsid w:val="00E63F91"/>
    <w:rsid w:val="00E655DD"/>
    <w:rsid w:val="00E662E6"/>
    <w:rsid w:val="00E67349"/>
    <w:rsid w:val="00E676D0"/>
    <w:rsid w:val="00E67990"/>
    <w:rsid w:val="00E726F7"/>
    <w:rsid w:val="00E72CC6"/>
    <w:rsid w:val="00E7492F"/>
    <w:rsid w:val="00E74B1D"/>
    <w:rsid w:val="00E74C7F"/>
    <w:rsid w:val="00E757D9"/>
    <w:rsid w:val="00E81144"/>
    <w:rsid w:val="00E81602"/>
    <w:rsid w:val="00E81AB1"/>
    <w:rsid w:val="00E81DB0"/>
    <w:rsid w:val="00E8289B"/>
    <w:rsid w:val="00E82B06"/>
    <w:rsid w:val="00E830DE"/>
    <w:rsid w:val="00E83621"/>
    <w:rsid w:val="00E83AF5"/>
    <w:rsid w:val="00E847FB"/>
    <w:rsid w:val="00E85A9B"/>
    <w:rsid w:val="00E86011"/>
    <w:rsid w:val="00E86629"/>
    <w:rsid w:val="00E8755D"/>
    <w:rsid w:val="00E8792E"/>
    <w:rsid w:val="00E87D1D"/>
    <w:rsid w:val="00E87EC4"/>
    <w:rsid w:val="00E87EEA"/>
    <w:rsid w:val="00E9012C"/>
    <w:rsid w:val="00E908C2"/>
    <w:rsid w:val="00E90D44"/>
    <w:rsid w:val="00E91708"/>
    <w:rsid w:val="00E91AB4"/>
    <w:rsid w:val="00E923C1"/>
    <w:rsid w:val="00E92A5A"/>
    <w:rsid w:val="00E93457"/>
    <w:rsid w:val="00E93EEA"/>
    <w:rsid w:val="00E9427F"/>
    <w:rsid w:val="00E953C3"/>
    <w:rsid w:val="00E95A0F"/>
    <w:rsid w:val="00E95E06"/>
    <w:rsid w:val="00E966FF"/>
    <w:rsid w:val="00E9773D"/>
    <w:rsid w:val="00E97E86"/>
    <w:rsid w:val="00EA129D"/>
    <w:rsid w:val="00EA233A"/>
    <w:rsid w:val="00EA2545"/>
    <w:rsid w:val="00EA270C"/>
    <w:rsid w:val="00EA397D"/>
    <w:rsid w:val="00EA3F9F"/>
    <w:rsid w:val="00EA598B"/>
    <w:rsid w:val="00EA599E"/>
    <w:rsid w:val="00EA59EC"/>
    <w:rsid w:val="00EA6671"/>
    <w:rsid w:val="00EB0194"/>
    <w:rsid w:val="00EB072D"/>
    <w:rsid w:val="00EB0F84"/>
    <w:rsid w:val="00EB1A72"/>
    <w:rsid w:val="00EB23FF"/>
    <w:rsid w:val="00EB28C0"/>
    <w:rsid w:val="00EB4ED9"/>
    <w:rsid w:val="00EB60E8"/>
    <w:rsid w:val="00EB7070"/>
    <w:rsid w:val="00EB7304"/>
    <w:rsid w:val="00EC0AAE"/>
    <w:rsid w:val="00EC0B4A"/>
    <w:rsid w:val="00EC0CC4"/>
    <w:rsid w:val="00EC1B74"/>
    <w:rsid w:val="00EC2E61"/>
    <w:rsid w:val="00EC317C"/>
    <w:rsid w:val="00EC3741"/>
    <w:rsid w:val="00EC3F8F"/>
    <w:rsid w:val="00EC408B"/>
    <w:rsid w:val="00EC667B"/>
    <w:rsid w:val="00EC6944"/>
    <w:rsid w:val="00EC7F5C"/>
    <w:rsid w:val="00ED0A3E"/>
    <w:rsid w:val="00ED15BA"/>
    <w:rsid w:val="00ED2A04"/>
    <w:rsid w:val="00ED2DA5"/>
    <w:rsid w:val="00ED3562"/>
    <w:rsid w:val="00ED3674"/>
    <w:rsid w:val="00ED4100"/>
    <w:rsid w:val="00ED48C3"/>
    <w:rsid w:val="00ED5715"/>
    <w:rsid w:val="00ED5F0F"/>
    <w:rsid w:val="00ED5FC5"/>
    <w:rsid w:val="00ED67E8"/>
    <w:rsid w:val="00ED73E8"/>
    <w:rsid w:val="00ED7597"/>
    <w:rsid w:val="00EE0F90"/>
    <w:rsid w:val="00EE1491"/>
    <w:rsid w:val="00EE2112"/>
    <w:rsid w:val="00EE22E6"/>
    <w:rsid w:val="00EE29CA"/>
    <w:rsid w:val="00EE2A44"/>
    <w:rsid w:val="00EE2B26"/>
    <w:rsid w:val="00EE5027"/>
    <w:rsid w:val="00EE51E0"/>
    <w:rsid w:val="00EE5696"/>
    <w:rsid w:val="00EE5740"/>
    <w:rsid w:val="00EE57E9"/>
    <w:rsid w:val="00EE77A4"/>
    <w:rsid w:val="00EF06D4"/>
    <w:rsid w:val="00EF10FE"/>
    <w:rsid w:val="00EF1444"/>
    <w:rsid w:val="00EF184F"/>
    <w:rsid w:val="00EF28F0"/>
    <w:rsid w:val="00EF29F2"/>
    <w:rsid w:val="00EF2C2B"/>
    <w:rsid w:val="00EF39A0"/>
    <w:rsid w:val="00EF403F"/>
    <w:rsid w:val="00EF4045"/>
    <w:rsid w:val="00EF47B8"/>
    <w:rsid w:val="00EF4BCA"/>
    <w:rsid w:val="00EF4E54"/>
    <w:rsid w:val="00EF519E"/>
    <w:rsid w:val="00EF5BC3"/>
    <w:rsid w:val="00EF7AE5"/>
    <w:rsid w:val="00EF7B2B"/>
    <w:rsid w:val="00EF7C78"/>
    <w:rsid w:val="00F015A7"/>
    <w:rsid w:val="00F024CF"/>
    <w:rsid w:val="00F0273B"/>
    <w:rsid w:val="00F03605"/>
    <w:rsid w:val="00F03F4F"/>
    <w:rsid w:val="00F041E2"/>
    <w:rsid w:val="00F0486E"/>
    <w:rsid w:val="00F04EDE"/>
    <w:rsid w:val="00F055E8"/>
    <w:rsid w:val="00F0678E"/>
    <w:rsid w:val="00F076E3"/>
    <w:rsid w:val="00F07F23"/>
    <w:rsid w:val="00F101EC"/>
    <w:rsid w:val="00F102CB"/>
    <w:rsid w:val="00F10674"/>
    <w:rsid w:val="00F10D33"/>
    <w:rsid w:val="00F10E72"/>
    <w:rsid w:val="00F12814"/>
    <w:rsid w:val="00F12ECC"/>
    <w:rsid w:val="00F136B2"/>
    <w:rsid w:val="00F13930"/>
    <w:rsid w:val="00F13B5A"/>
    <w:rsid w:val="00F15B46"/>
    <w:rsid w:val="00F15E77"/>
    <w:rsid w:val="00F167C8"/>
    <w:rsid w:val="00F169FC"/>
    <w:rsid w:val="00F17236"/>
    <w:rsid w:val="00F200DC"/>
    <w:rsid w:val="00F21417"/>
    <w:rsid w:val="00F2149F"/>
    <w:rsid w:val="00F21518"/>
    <w:rsid w:val="00F217C5"/>
    <w:rsid w:val="00F228A1"/>
    <w:rsid w:val="00F236F0"/>
    <w:rsid w:val="00F24494"/>
    <w:rsid w:val="00F24960"/>
    <w:rsid w:val="00F24C19"/>
    <w:rsid w:val="00F253A9"/>
    <w:rsid w:val="00F254AE"/>
    <w:rsid w:val="00F25D23"/>
    <w:rsid w:val="00F268B5"/>
    <w:rsid w:val="00F30726"/>
    <w:rsid w:val="00F308E1"/>
    <w:rsid w:val="00F321C6"/>
    <w:rsid w:val="00F32D6D"/>
    <w:rsid w:val="00F33538"/>
    <w:rsid w:val="00F338C8"/>
    <w:rsid w:val="00F34092"/>
    <w:rsid w:val="00F34589"/>
    <w:rsid w:val="00F35118"/>
    <w:rsid w:val="00F3582A"/>
    <w:rsid w:val="00F35B3A"/>
    <w:rsid w:val="00F36334"/>
    <w:rsid w:val="00F36785"/>
    <w:rsid w:val="00F36B3A"/>
    <w:rsid w:val="00F40CC2"/>
    <w:rsid w:val="00F40FAD"/>
    <w:rsid w:val="00F42982"/>
    <w:rsid w:val="00F43F0D"/>
    <w:rsid w:val="00F44417"/>
    <w:rsid w:val="00F44CA8"/>
    <w:rsid w:val="00F457DE"/>
    <w:rsid w:val="00F46528"/>
    <w:rsid w:val="00F46FE8"/>
    <w:rsid w:val="00F47140"/>
    <w:rsid w:val="00F50174"/>
    <w:rsid w:val="00F509A6"/>
    <w:rsid w:val="00F50CCE"/>
    <w:rsid w:val="00F50F18"/>
    <w:rsid w:val="00F540C4"/>
    <w:rsid w:val="00F5565A"/>
    <w:rsid w:val="00F55DDE"/>
    <w:rsid w:val="00F56AD8"/>
    <w:rsid w:val="00F574EF"/>
    <w:rsid w:val="00F575E4"/>
    <w:rsid w:val="00F57A12"/>
    <w:rsid w:val="00F57C40"/>
    <w:rsid w:val="00F57D6B"/>
    <w:rsid w:val="00F60AB5"/>
    <w:rsid w:val="00F611F0"/>
    <w:rsid w:val="00F62261"/>
    <w:rsid w:val="00F62D75"/>
    <w:rsid w:val="00F659A3"/>
    <w:rsid w:val="00F65B27"/>
    <w:rsid w:val="00F66228"/>
    <w:rsid w:val="00F669C2"/>
    <w:rsid w:val="00F66C51"/>
    <w:rsid w:val="00F67021"/>
    <w:rsid w:val="00F704A1"/>
    <w:rsid w:val="00F70CBC"/>
    <w:rsid w:val="00F71C91"/>
    <w:rsid w:val="00F7277C"/>
    <w:rsid w:val="00F737F4"/>
    <w:rsid w:val="00F73D97"/>
    <w:rsid w:val="00F74354"/>
    <w:rsid w:val="00F75359"/>
    <w:rsid w:val="00F75401"/>
    <w:rsid w:val="00F757BE"/>
    <w:rsid w:val="00F761A5"/>
    <w:rsid w:val="00F761A8"/>
    <w:rsid w:val="00F76B8C"/>
    <w:rsid w:val="00F76E86"/>
    <w:rsid w:val="00F771AD"/>
    <w:rsid w:val="00F8050B"/>
    <w:rsid w:val="00F81649"/>
    <w:rsid w:val="00F81955"/>
    <w:rsid w:val="00F82FEC"/>
    <w:rsid w:val="00F83883"/>
    <w:rsid w:val="00F83D0B"/>
    <w:rsid w:val="00F84131"/>
    <w:rsid w:val="00F86BF5"/>
    <w:rsid w:val="00F87377"/>
    <w:rsid w:val="00F8767A"/>
    <w:rsid w:val="00F90AF8"/>
    <w:rsid w:val="00F90E09"/>
    <w:rsid w:val="00F9151E"/>
    <w:rsid w:val="00F91DE4"/>
    <w:rsid w:val="00F9240A"/>
    <w:rsid w:val="00F92795"/>
    <w:rsid w:val="00F9327F"/>
    <w:rsid w:val="00F9405A"/>
    <w:rsid w:val="00F941ED"/>
    <w:rsid w:val="00F9518A"/>
    <w:rsid w:val="00F95931"/>
    <w:rsid w:val="00F95950"/>
    <w:rsid w:val="00F959D5"/>
    <w:rsid w:val="00F95AEF"/>
    <w:rsid w:val="00F96CE2"/>
    <w:rsid w:val="00F97A7A"/>
    <w:rsid w:val="00FA015C"/>
    <w:rsid w:val="00FA0508"/>
    <w:rsid w:val="00FA130C"/>
    <w:rsid w:val="00FA16AE"/>
    <w:rsid w:val="00FA2C34"/>
    <w:rsid w:val="00FA4AD7"/>
    <w:rsid w:val="00FA617C"/>
    <w:rsid w:val="00FA634F"/>
    <w:rsid w:val="00FA6925"/>
    <w:rsid w:val="00FA6E08"/>
    <w:rsid w:val="00FA7A22"/>
    <w:rsid w:val="00FB0298"/>
    <w:rsid w:val="00FB0CE7"/>
    <w:rsid w:val="00FB2755"/>
    <w:rsid w:val="00FB2890"/>
    <w:rsid w:val="00FB2899"/>
    <w:rsid w:val="00FB41B6"/>
    <w:rsid w:val="00FB4CAA"/>
    <w:rsid w:val="00FB4F23"/>
    <w:rsid w:val="00FB4F7F"/>
    <w:rsid w:val="00FB5C51"/>
    <w:rsid w:val="00FB6B30"/>
    <w:rsid w:val="00FB7106"/>
    <w:rsid w:val="00FB7D55"/>
    <w:rsid w:val="00FC03A4"/>
    <w:rsid w:val="00FC1701"/>
    <w:rsid w:val="00FC1909"/>
    <w:rsid w:val="00FC3AFA"/>
    <w:rsid w:val="00FC5F2A"/>
    <w:rsid w:val="00FC76D1"/>
    <w:rsid w:val="00FC7816"/>
    <w:rsid w:val="00FC7A1A"/>
    <w:rsid w:val="00FC7A43"/>
    <w:rsid w:val="00FC7B71"/>
    <w:rsid w:val="00FD16A7"/>
    <w:rsid w:val="00FD171D"/>
    <w:rsid w:val="00FD24FB"/>
    <w:rsid w:val="00FD30E7"/>
    <w:rsid w:val="00FD3A77"/>
    <w:rsid w:val="00FD5324"/>
    <w:rsid w:val="00FD5E87"/>
    <w:rsid w:val="00FD6873"/>
    <w:rsid w:val="00FD6B73"/>
    <w:rsid w:val="00FD79D1"/>
    <w:rsid w:val="00FD7CEA"/>
    <w:rsid w:val="00FD7D06"/>
    <w:rsid w:val="00FE11BF"/>
    <w:rsid w:val="00FE3590"/>
    <w:rsid w:val="00FE3888"/>
    <w:rsid w:val="00FE4224"/>
    <w:rsid w:val="00FE5CEB"/>
    <w:rsid w:val="00FE68E2"/>
    <w:rsid w:val="00FE6BE3"/>
    <w:rsid w:val="00FE701B"/>
    <w:rsid w:val="00FE7461"/>
    <w:rsid w:val="00FE7D94"/>
    <w:rsid w:val="00FE7E4E"/>
    <w:rsid w:val="00FF0C75"/>
    <w:rsid w:val="00FF0F5B"/>
    <w:rsid w:val="00FF1EF6"/>
    <w:rsid w:val="00FF22AD"/>
    <w:rsid w:val="00FF2845"/>
    <w:rsid w:val="00FF2D22"/>
    <w:rsid w:val="00FF3D52"/>
    <w:rsid w:val="00FF3E60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13C183"/>
  <w15:chartTrackingRefBased/>
  <w15:docId w15:val="{0EBD8C77-84A4-4A4D-9B96-1DBA503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EBD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A56EBD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A56EB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A56EBD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E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56E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6EBD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56EB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A56EBD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rsid w:val="00A56E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">
    <w:name w:val="S_заголовок"/>
    <w:basedOn w:val="a"/>
    <w:uiPriority w:val="99"/>
    <w:rsid w:val="00A56EBD"/>
    <w:pPr>
      <w:widowControl w:val="0"/>
    </w:pPr>
    <w:rPr>
      <w:sz w:val="24"/>
    </w:rPr>
  </w:style>
  <w:style w:type="paragraph" w:customStyle="1" w:styleId="S2">
    <w:name w:val="S_абзац_2"/>
    <w:basedOn w:val="a"/>
    <w:uiPriority w:val="99"/>
    <w:rsid w:val="00A56EBD"/>
    <w:pPr>
      <w:widowControl w:val="0"/>
      <w:spacing w:after="120"/>
      <w:ind w:firstLine="709"/>
      <w:jc w:val="both"/>
    </w:pPr>
    <w:rPr>
      <w:sz w:val="32"/>
    </w:rPr>
  </w:style>
  <w:style w:type="paragraph" w:styleId="a3">
    <w:name w:val="Body Text Indent"/>
    <w:basedOn w:val="a"/>
    <w:link w:val="a4"/>
    <w:uiPriority w:val="99"/>
    <w:rsid w:val="00A56EB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56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56EBD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A56E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56EBD"/>
    <w:pPr>
      <w:jc w:val="center"/>
    </w:pPr>
    <w:rPr>
      <w:b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A56E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A56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A56E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A56EBD"/>
    <w:pPr>
      <w:keepNext/>
      <w:jc w:val="center"/>
    </w:pPr>
    <w:rPr>
      <w:b/>
      <w:sz w:val="36"/>
    </w:rPr>
  </w:style>
  <w:style w:type="paragraph" w:styleId="a8">
    <w:name w:val="Balloon Text"/>
    <w:basedOn w:val="a"/>
    <w:link w:val="a9"/>
    <w:uiPriority w:val="99"/>
    <w:semiHidden/>
    <w:rsid w:val="00A56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E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rsid w:val="00A56EBD"/>
    <w:pPr>
      <w:spacing w:after="120"/>
    </w:pPr>
    <w:rPr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A56E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A56EB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A56EBD"/>
    <w:rPr>
      <w:rFonts w:cs="Times New Roman"/>
      <w:b/>
    </w:rPr>
  </w:style>
  <w:style w:type="paragraph" w:customStyle="1" w:styleId="Style11">
    <w:name w:val="Style11"/>
    <w:basedOn w:val="a"/>
    <w:uiPriority w:val="99"/>
    <w:rsid w:val="00A56EB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56E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56EB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56EBD"/>
    <w:pPr>
      <w:widowControl w:val="0"/>
      <w:autoSpaceDE w:val="0"/>
      <w:autoSpaceDN w:val="0"/>
      <w:adjustRightInd w:val="0"/>
      <w:spacing w:line="322" w:lineRule="exact"/>
      <w:ind w:firstLine="91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A56EB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A56EBD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basedOn w:val="a0"/>
    <w:uiPriority w:val="99"/>
    <w:rsid w:val="00A56EBD"/>
    <w:rPr>
      <w:rFonts w:ascii="Times New Roman" w:hAnsi="Times New Roman" w:cs="Times New Roman"/>
      <w:color w:val="000000"/>
      <w:sz w:val="22"/>
      <w:szCs w:val="22"/>
    </w:rPr>
  </w:style>
  <w:style w:type="paragraph" w:styleId="ae">
    <w:name w:val="header"/>
    <w:basedOn w:val="a"/>
    <w:link w:val="af"/>
    <w:uiPriority w:val="99"/>
    <w:semiHidden/>
    <w:rsid w:val="00A56E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56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A56E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6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A56EB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56EBD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A56E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6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Основной текст_"/>
    <w:link w:val="23"/>
    <w:uiPriority w:val="99"/>
    <w:locked/>
    <w:rsid w:val="00A56EBD"/>
    <w:rPr>
      <w:sz w:val="25"/>
      <w:shd w:val="clear" w:color="auto" w:fill="FFFFFF"/>
    </w:rPr>
  </w:style>
  <w:style w:type="paragraph" w:customStyle="1" w:styleId="23">
    <w:name w:val="Основной текст2"/>
    <w:basedOn w:val="a"/>
    <w:link w:val="af3"/>
    <w:rsid w:val="00A56EBD"/>
    <w:pPr>
      <w:shd w:val="clear" w:color="auto" w:fill="FFFFFF"/>
      <w:spacing w:before="540" w:line="324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af4">
    <w:name w:val="No Spacing"/>
    <w:uiPriority w:val="99"/>
    <w:qFormat/>
    <w:rsid w:val="00A56EB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Emphasis"/>
    <w:basedOn w:val="a0"/>
    <w:uiPriority w:val="99"/>
    <w:qFormat/>
    <w:rsid w:val="00A56EBD"/>
    <w:rPr>
      <w:rFonts w:cs="Times New Roman"/>
      <w:i/>
    </w:rPr>
  </w:style>
  <w:style w:type="paragraph" w:customStyle="1" w:styleId="ConsPlusNormal">
    <w:name w:val="ConsPlusNormal"/>
    <w:rsid w:val="00A56EBD"/>
    <w:pPr>
      <w:widowControl w:val="0"/>
      <w:autoSpaceDE w:val="0"/>
      <w:autoSpaceDN w:val="0"/>
      <w:adjustRightInd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A56EBD"/>
    <w:rPr>
      <w:rFonts w:ascii="Times New Roman" w:hAnsi="Times New Roman" w:cs="Times New Roman"/>
      <w:sz w:val="26"/>
      <w:szCs w:val="26"/>
    </w:rPr>
  </w:style>
  <w:style w:type="character" w:styleId="af6">
    <w:name w:val="Hyperlink"/>
    <w:uiPriority w:val="99"/>
    <w:rsid w:val="00A56EBD"/>
    <w:rPr>
      <w:rFonts w:cs="Times New Roman"/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A56EB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Подзаголовок Знак"/>
    <w:basedOn w:val="a0"/>
    <w:link w:val="af7"/>
    <w:rsid w:val="00A56EBD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9">
    <w:name w:val="caption"/>
    <w:basedOn w:val="a"/>
    <w:next w:val="a"/>
    <w:qFormat/>
    <w:rsid w:val="006404AE"/>
    <w:pPr>
      <w:framePr w:w="5105" w:h="2881" w:hSpace="180" w:wrap="around" w:vAnchor="text" w:hAnchor="page" w:x="5965" w:y="-27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styleId="afa">
    <w:name w:val="Block Text"/>
    <w:basedOn w:val="a"/>
    <w:rsid w:val="004613E1"/>
    <w:pPr>
      <w:ind w:left="-284" w:right="-568"/>
    </w:pPr>
    <w:rPr>
      <w:sz w:val="24"/>
    </w:rPr>
  </w:style>
  <w:style w:type="paragraph" w:styleId="24">
    <w:name w:val="Quote"/>
    <w:basedOn w:val="a"/>
    <w:next w:val="a"/>
    <w:link w:val="25"/>
    <w:uiPriority w:val="99"/>
    <w:qFormat/>
    <w:rsid w:val="00450295"/>
    <w:rPr>
      <w:rFonts w:eastAsia="Arial Unicode MS"/>
      <w:i/>
      <w:iCs/>
      <w:color w:val="000000"/>
      <w:lang w:eastAsia="en-US"/>
    </w:rPr>
  </w:style>
  <w:style w:type="character" w:customStyle="1" w:styleId="25">
    <w:name w:val="Цитата 2 Знак"/>
    <w:basedOn w:val="a0"/>
    <w:link w:val="24"/>
    <w:uiPriority w:val="99"/>
    <w:rsid w:val="00450295"/>
    <w:rPr>
      <w:rFonts w:ascii="Times New Roman" w:eastAsia="Arial Unicode MS" w:hAnsi="Times New Roman" w:cs="Times New Roman"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45029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0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450295"/>
    <w:rPr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0295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msobodytextindent2bullet2gif">
    <w:name w:val="msobodytextindent2bullet2.gif"/>
    <w:basedOn w:val="a"/>
    <w:uiPriority w:val="99"/>
    <w:rsid w:val="0045029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50295"/>
    <w:rPr>
      <w:rFonts w:cs="Times New Roman"/>
    </w:rPr>
  </w:style>
  <w:style w:type="character" w:customStyle="1" w:styleId="26">
    <w:name w:val="Заголовок №2_"/>
    <w:basedOn w:val="a0"/>
    <w:link w:val="27"/>
    <w:locked/>
    <w:rsid w:val="00E515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E51587"/>
    <w:pPr>
      <w:shd w:val="clear" w:color="auto" w:fill="FFFFFF"/>
      <w:spacing w:before="60" w:after="48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51">
    <w:name w:val="Основной текст (5)_"/>
    <w:link w:val="52"/>
    <w:locked/>
    <w:rsid w:val="00E51587"/>
    <w:rPr>
      <w:rFonts w:ascii="Times New Roman"/>
      <w:b/>
      <w:spacing w:val="-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1587"/>
    <w:pPr>
      <w:widowControl w:val="0"/>
      <w:shd w:val="clear" w:color="auto" w:fill="FFFFFF"/>
      <w:spacing w:before="240" w:after="660" w:line="240" w:lineRule="atLeast"/>
      <w:jc w:val="both"/>
    </w:pPr>
    <w:rPr>
      <w:rFonts w:eastAsiaTheme="minorHAnsi" w:hAnsiTheme="minorHAnsi" w:cstheme="minorBidi"/>
      <w:b/>
      <w:spacing w:val="-2"/>
      <w:sz w:val="22"/>
      <w:szCs w:val="22"/>
      <w:lang w:eastAsia="en-US"/>
    </w:rPr>
  </w:style>
  <w:style w:type="paragraph" w:customStyle="1" w:styleId="ConsPlusCell">
    <w:name w:val="ConsPlusCell"/>
    <w:uiPriority w:val="99"/>
    <w:rsid w:val="001A0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1A026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cxsplast">
    <w:name w:val="listparagraphcxsplastcxsplast"/>
    <w:basedOn w:val="a"/>
    <w:rsid w:val="001A026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1A026D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uiPriority w:val="99"/>
    <w:rsid w:val="001A02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Другое_"/>
    <w:basedOn w:val="a0"/>
    <w:link w:val="afc"/>
    <w:locked/>
    <w:rsid w:val="001A026D"/>
    <w:rPr>
      <w:rFonts w:asci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1A026D"/>
    <w:pPr>
      <w:widowControl w:val="0"/>
      <w:ind w:firstLine="400"/>
    </w:pPr>
    <w:rPr>
      <w:rFonts w:eastAsiaTheme="minorHAnsi" w:hAnsi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93157CB253DEFA5C168409681915782B7501FC53EDB4DD692D86B14230CBC596ED786F87E4973PEF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993157CB253DEFA5C168409681915782B7501FC53EDB4DD692D86B14230CBC596ED786F87E4973PEF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F21C-48FE-44CE-A149-404F075A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Стенин</dc:creator>
  <cp:keywords/>
  <dc:description/>
  <cp:lastModifiedBy>Морозенко Максим Леонидович</cp:lastModifiedBy>
  <cp:revision>4</cp:revision>
  <cp:lastPrinted>2020-02-26T14:32:00Z</cp:lastPrinted>
  <dcterms:created xsi:type="dcterms:W3CDTF">2021-02-16T09:59:00Z</dcterms:created>
  <dcterms:modified xsi:type="dcterms:W3CDTF">2021-02-19T09:09:00Z</dcterms:modified>
</cp:coreProperties>
</file>